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617" w:rsidRPr="00F06617" w:rsidRDefault="00F06617" w:rsidP="00A3396C">
      <w:pPr>
        <w:pStyle w:val="Heading1"/>
        <w:numPr>
          <w:ilvl w:val="0"/>
          <w:numId w:val="45"/>
        </w:numPr>
        <w:jc w:val="both"/>
        <w:rPr>
          <w:rStyle w:val="Heading1Char"/>
          <w:rFonts w:ascii="Corbel" w:hAnsi="Corbel"/>
          <w:b/>
          <w:sz w:val="22"/>
          <w:szCs w:val="22"/>
        </w:rPr>
      </w:pPr>
      <w:bookmarkStart w:id="0" w:name="_Toc390964149"/>
      <w:bookmarkStart w:id="1" w:name="_Toc393362378"/>
      <w:bookmarkStart w:id="2" w:name="_Toc409701307"/>
      <w:bookmarkStart w:id="3" w:name="_Toc416959618"/>
      <w:bookmarkStart w:id="4" w:name="_Toc422214991"/>
      <w:bookmarkStart w:id="5" w:name="_Toc422215060"/>
      <w:bookmarkStart w:id="6" w:name="_Toc422215229"/>
      <w:bookmarkStart w:id="7" w:name="_Toc422215292"/>
      <w:bookmarkStart w:id="8" w:name="_Toc422215356"/>
      <w:bookmarkStart w:id="9" w:name="_Toc422215798"/>
      <w:bookmarkStart w:id="10" w:name="_Toc422215861"/>
      <w:bookmarkStart w:id="11" w:name="_Toc422215982"/>
      <w:bookmarkStart w:id="12" w:name="_Toc422216561"/>
      <w:bookmarkStart w:id="13" w:name="_Toc422216755"/>
      <w:bookmarkStart w:id="14" w:name="_Toc422216818"/>
      <w:bookmarkStart w:id="15" w:name="_Toc422216995"/>
      <w:bookmarkStart w:id="16" w:name="_Toc422217439"/>
      <w:bookmarkStart w:id="17" w:name="_Toc422217693"/>
      <w:bookmarkStart w:id="18" w:name="_Toc422224133"/>
      <w:bookmarkStart w:id="19" w:name="_Toc422224757"/>
      <w:bookmarkStart w:id="20" w:name="_Toc422224853"/>
      <w:bookmarkStart w:id="21" w:name="_Toc423102619"/>
      <w:bookmarkStart w:id="22" w:name="_Toc292466727"/>
      <w:bookmarkStart w:id="23" w:name="_Toc409701308"/>
      <w:bookmarkStart w:id="24" w:name="_Toc422215357"/>
      <w:bookmarkStart w:id="25" w:name="_Toc42310262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F06617">
        <w:rPr>
          <w:rFonts w:ascii="Corbel" w:hAnsi="Corbel"/>
          <w:sz w:val="22"/>
          <w:szCs w:val="22"/>
        </w:rPr>
        <w:t>WATERSHED</w:t>
      </w:r>
      <w:r>
        <w:rPr>
          <w:rFonts w:ascii="Corbel" w:hAnsi="Corbel"/>
          <w:sz w:val="22"/>
          <w:szCs w:val="22"/>
        </w:rPr>
        <w:t xml:space="preserve"> INVENTORY I: WATERSHED DESCRIPTION</w:t>
      </w:r>
    </w:p>
    <w:p w:rsidR="002A015F" w:rsidRPr="00F06617" w:rsidRDefault="002A015F" w:rsidP="00A3396C">
      <w:pPr>
        <w:pStyle w:val="Heading2"/>
        <w:numPr>
          <w:ilvl w:val="1"/>
          <w:numId w:val="45"/>
        </w:numPr>
        <w:jc w:val="both"/>
        <w:rPr>
          <w:rFonts w:ascii="Corbel" w:hAnsi="Corbel"/>
          <w:sz w:val="22"/>
          <w:szCs w:val="22"/>
        </w:rPr>
      </w:pPr>
      <w:r w:rsidRPr="00F06617">
        <w:rPr>
          <w:rFonts w:ascii="Corbel" w:hAnsi="Corbel"/>
          <w:sz w:val="22"/>
          <w:szCs w:val="22"/>
        </w:rPr>
        <w:t>Watershed Location</w:t>
      </w:r>
      <w:bookmarkEnd w:id="22"/>
      <w:bookmarkEnd w:id="23"/>
      <w:bookmarkEnd w:id="24"/>
      <w:bookmarkEnd w:id="25"/>
    </w:p>
    <w:p w:rsidR="00143D71" w:rsidRPr="002C5669" w:rsidRDefault="002A015F" w:rsidP="00A3396C">
      <w:pPr>
        <w:tabs>
          <w:tab w:val="num" w:pos="0"/>
          <w:tab w:val="left" w:pos="720"/>
        </w:tabs>
        <w:ind w:firstLine="3"/>
        <w:jc w:val="both"/>
        <w:rPr>
          <w:rFonts w:ascii="Corbel" w:hAnsi="Corbel"/>
          <w:sz w:val="22"/>
          <w:szCs w:val="22"/>
        </w:rPr>
      </w:pPr>
      <w:r w:rsidRPr="002A015F">
        <w:rPr>
          <w:rFonts w:ascii="Corbel" w:hAnsi="Corbel"/>
          <w:sz w:val="22"/>
          <w:szCs w:val="22"/>
        </w:rPr>
        <w:t xml:space="preserve">The </w:t>
      </w:r>
      <w:r w:rsidR="00143D71">
        <w:rPr>
          <w:rFonts w:ascii="Corbel" w:hAnsi="Corbel"/>
          <w:sz w:val="22"/>
          <w:szCs w:val="22"/>
        </w:rPr>
        <w:t>Treaty Creek-Wabash River W</w:t>
      </w:r>
      <w:r w:rsidRPr="002A015F">
        <w:rPr>
          <w:rFonts w:ascii="Corbel" w:hAnsi="Corbel"/>
          <w:sz w:val="22"/>
          <w:szCs w:val="22"/>
        </w:rPr>
        <w:t xml:space="preserve">atershed is part of the Middle Wabash-Little Vermilion watershed and covers portions of </w:t>
      </w:r>
      <w:r w:rsidR="00143D71">
        <w:rPr>
          <w:rFonts w:ascii="Corbel" w:hAnsi="Corbel"/>
          <w:sz w:val="22"/>
          <w:szCs w:val="22"/>
        </w:rPr>
        <w:t>Miami and Wabash</w:t>
      </w:r>
      <w:r w:rsidRPr="002A015F">
        <w:rPr>
          <w:rFonts w:ascii="Corbel" w:hAnsi="Corbel"/>
          <w:sz w:val="22"/>
          <w:szCs w:val="22"/>
        </w:rPr>
        <w:t xml:space="preserve"> counties (</w:t>
      </w:r>
      <w:r w:rsidRPr="002A015F">
        <w:rPr>
          <w:rFonts w:ascii="Corbel" w:hAnsi="Corbel"/>
          <w:sz w:val="22"/>
          <w:szCs w:val="22"/>
        </w:rPr>
        <w:fldChar w:fldCharType="begin"/>
      </w:r>
      <w:r w:rsidRPr="002A015F">
        <w:rPr>
          <w:rFonts w:ascii="Corbel" w:hAnsi="Corbel"/>
          <w:sz w:val="22"/>
          <w:szCs w:val="22"/>
        </w:rPr>
        <w:instrText xml:space="preserve"> REF _Ref239233046 \h  \* MERGEFORMAT </w:instrText>
      </w:r>
      <w:r w:rsidRPr="002A015F">
        <w:rPr>
          <w:rFonts w:ascii="Corbel" w:hAnsi="Corbel"/>
          <w:sz w:val="22"/>
          <w:szCs w:val="22"/>
        </w:rPr>
      </w:r>
      <w:r w:rsidRPr="002A015F">
        <w:rPr>
          <w:rFonts w:ascii="Corbel" w:hAnsi="Corbel"/>
          <w:sz w:val="22"/>
          <w:szCs w:val="22"/>
        </w:rPr>
        <w:fldChar w:fldCharType="separate"/>
      </w:r>
      <w:r w:rsidR="00F06617" w:rsidRPr="002A015F">
        <w:rPr>
          <w:rFonts w:ascii="Corbel" w:hAnsi="Corbel"/>
          <w:sz w:val="22"/>
          <w:szCs w:val="22"/>
        </w:rPr>
        <w:t xml:space="preserve">Figure </w:t>
      </w:r>
      <w:r w:rsidR="00F06617">
        <w:rPr>
          <w:rFonts w:ascii="Corbel" w:hAnsi="Corbel"/>
          <w:noProof/>
          <w:sz w:val="22"/>
          <w:szCs w:val="22"/>
        </w:rPr>
        <w:t>1</w:t>
      </w:r>
      <w:r w:rsidRPr="002A015F">
        <w:rPr>
          <w:rFonts w:ascii="Corbel" w:hAnsi="Corbel"/>
          <w:sz w:val="22"/>
          <w:szCs w:val="22"/>
        </w:rPr>
        <w:fldChar w:fldCharType="end"/>
      </w:r>
      <w:r w:rsidRPr="002A015F">
        <w:rPr>
          <w:rFonts w:ascii="Corbel" w:hAnsi="Corbel"/>
          <w:sz w:val="22"/>
          <w:szCs w:val="22"/>
        </w:rPr>
        <w:t xml:space="preserve">). </w:t>
      </w:r>
      <w:r w:rsidR="00143D71" w:rsidRPr="002C5669">
        <w:rPr>
          <w:rFonts w:ascii="Corbel" w:hAnsi="Corbel"/>
          <w:sz w:val="22"/>
          <w:szCs w:val="22"/>
        </w:rPr>
        <w:t xml:space="preserve">The </w:t>
      </w:r>
      <w:r w:rsidR="00143D71">
        <w:rPr>
          <w:rFonts w:ascii="Corbel" w:hAnsi="Corbel"/>
          <w:sz w:val="22"/>
          <w:szCs w:val="22"/>
        </w:rPr>
        <w:t xml:space="preserve">watershed includes a number of tributaries to the Wabash River from immediately upstream of </w:t>
      </w:r>
      <w:proofErr w:type="spellStart"/>
      <w:r w:rsidR="00143D71">
        <w:rPr>
          <w:rFonts w:ascii="Corbel" w:hAnsi="Corbel"/>
          <w:sz w:val="22"/>
          <w:szCs w:val="22"/>
        </w:rPr>
        <w:t>Lagro</w:t>
      </w:r>
      <w:proofErr w:type="spellEnd"/>
      <w:r w:rsidR="00143D71">
        <w:rPr>
          <w:rFonts w:ascii="Corbel" w:hAnsi="Corbel"/>
          <w:sz w:val="22"/>
          <w:szCs w:val="22"/>
        </w:rPr>
        <w:t>, Indiana to immediately upstream of Peru, Indiana</w:t>
      </w:r>
      <w:r w:rsidR="00143D71" w:rsidRPr="002C5669">
        <w:rPr>
          <w:rFonts w:ascii="Corbel" w:hAnsi="Corbel"/>
          <w:sz w:val="22"/>
          <w:szCs w:val="22"/>
        </w:rPr>
        <w:t xml:space="preserve">. The Wabash River starts in Ohio and drains </w:t>
      </w:r>
      <w:r w:rsidR="00C436E5">
        <w:rPr>
          <w:rFonts w:ascii="Corbel" w:hAnsi="Corbel"/>
          <w:sz w:val="22"/>
          <w:szCs w:val="22"/>
        </w:rPr>
        <w:t>about 1,600 square miles</w:t>
      </w:r>
      <w:r w:rsidR="00143D71" w:rsidRPr="002C5669">
        <w:rPr>
          <w:rFonts w:ascii="Corbel" w:hAnsi="Corbel"/>
          <w:sz w:val="22"/>
          <w:szCs w:val="22"/>
        </w:rPr>
        <w:t xml:space="preserve"> by the time it gains water from the </w:t>
      </w:r>
      <w:r w:rsidR="00143D71">
        <w:rPr>
          <w:rFonts w:ascii="Corbel" w:hAnsi="Corbel"/>
          <w:sz w:val="22"/>
          <w:szCs w:val="22"/>
        </w:rPr>
        <w:t>Treaty Creek-Wabash River</w:t>
      </w:r>
      <w:r w:rsidR="00143D71" w:rsidRPr="002C5669">
        <w:rPr>
          <w:rFonts w:ascii="Corbel" w:hAnsi="Corbel"/>
          <w:sz w:val="22"/>
          <w:szCs w:val="22"/>
        </w:rPr>
        <w:t xml:space="preserve"> Watershed project area.</w:t>
      </w:r>
    </w:p>
    <w:p w:rsidR="002A015F" w:rsidRPr="002A015F" w:rsidRDefault="002A015F" w:rsidP="00A3396C">
      <w:pPr>
        <w:tabs>
          <w:tab w:val="num" w:pos="0"/>
          <w:tab w:val="left" w:pos="720"/>
        </w:tabs>
        <w:ind w:firstLine="3"/>
        <w:jc w:val="both"/>
        <w:rPr>
          <w:rFonts w:ascii="Corbel" w:hAnsi="Corbel"/>
          <w:b/>
          <w:sz w:val="22"/>
          <w:szCs w:val="22"/>
          <w:u w:val="single"/>
        </w:rPr>
      </w:pPr>
    </w:p>
    <w:p w:rsidR="002A015F" w:rsidRPr="002A015F" w:rsidRDefault="002A015F" w:rsidP="00A3396C">
      <w:pPr>
        <w:pStyle w:val="Heading2"/>
        <w:jc w:val="both"/>
        <w:rPr>
          <w:rFonts w:ascii="Corbel" w:hAnsi="Corbel"/>
          <w:sz w:val="22"/>
          <w:szCs w:val="22"/>
        </w:rPr>
      </w:pPr>
      <w:bookmarkStart w:id="26" w:name="_Toc292466728"/>
      <w:bookmarkStart w:id="27" w:name="_Toc409701309"/>
      <w:bookmarkStart w:id="28" w:name="_Toc422215358"/>
      <w:bookmarkStart w:id="29" w:name="_Toc423102621"/>
      <w:r w:rsidRPr="002A015F">
        <w:rPr>
          <w:rFonts w:ascii="Corbel" w:hAnsi="Corbel"/>
          <w:sz w:val="22"/>
          <w:szCs w:val="22"/>
        </w:rPr>
        <w:t>Subwatersheds</w:t>
      </w:r>
      <w:bookmarkEnd w:id="26"/>
      <w:bookmarkEnd w:id="27"/>
      <w:bookmarkEnd w:id="28"/>
      <w:bookmarkEnd w:id="29"/>
    </w:p>
    <w:p w:rsidR="002A015F" w:rsidRPr="002A015F" w:rsidRDefault="009E12DB" w:rsidP="00A3396C">
      <w:pPr>
        <w:pStyle w:val="Heading3"/>
        <w:jc w:val="both"/>
        <w:rPr>
          <w:rFonts w:ascii="Corbel" w:hAnsi="Corbel"/>
          <w:sz w:val="22"/>
          <w:szCs w:val="22"/>
        </w:rPr>
      </w:pPr>
      <w:r>
        <w:rPr>
          <w:rFonts w:ascii="Corbel" w:hAnsi="Corbel"/>
          <w:sz w:val="22"/>
          <w:szCs w:val="22"/>
        </w:rPr>
        <w:t>Treaty-Creek-Wabash River</w:t>
      </w:r>
      <w:r w:rsidR="002A015F" w:rsidRPr="002A015F">
        <w:rPr>
          <w:rFonts w:ascii="Corbel" w:hAnsi="Corbel"/>
          <w:sz w:val="22"/>
          <w:szCs w:val="22"/>
        </w:rPr>
        <w:t xml:space="preserve"> Tributary Watersheds</w:t>
      </w:r>
    </w:p>
    <w:p w:rsidR="002A015F" w:rsidRPr="002A015F" w:rsidRDefault="002A015F" w:rsidP="00A3396C">
      <w:pPr>
        <w:pStyle w:val="Caption"/>
        <w:tabs>
          <w:tab w:val="left" w:pos="720"/>
        </w:tabs>
        <w:jc w:val="both"/>
        <w:rPr>
          <w:rFonts w:ascii="Corbel" w:hAnsi="Corbel"/>
          <w:b w:val="0"/>
          <w:iCs/>
          <w:sz w:val="22"/>
          <w:szCs w:val="22"/>
        </w:rPr>
      </w:pPr>
      <w:r w:rsidRPr="002A015F">
        <w:rPr>
          <w:rFonts w:ascii="Corbel" w:hAnsi="Corbel"/>
          <w:b w:val="0"/>
          <w:sz w:val="22"/>
          <w:szCs w:val="22"/>
        </w:rPr>
        <w:t xml:space="preserve">In total, </w:t>
      </w:r>
      <w:r w:rsidR="009E12DB">
        <w:rPr>
          <w:rFonts w:ascii="Corbel" w:hAnsi="Corbel"/>
          <w:b w:val="0"/>
          <w:sz w:val="22"/>
          <w:szCs w:val="22"/>
        </w:rPr>
        <w:t>seven</w:t>
      </w:r>
      <w:r w:rsidRPr="002A015F">
        <w:rPr>
          <w:rFonts w:ascii="Corbel" w:hAnsi="Corbel"/>
          <w:b w:val="0"/>
          <w:sz w:val="22"/>
          <w:szCs w:val="22"/>
        </w:rPr>
        <w:t xml:space="preserve"> 12-digit </w:t>
      </w:r>
      <w:r w:rsidRPr="00143D71">
        <w:rPr>
          <w:rFonts w:ascii="Corbel" w:hAnsi="Corbel"/>
          <w:b w:val="0"/>
          <w:sz w:val="22"/>
          <w:szCs w:val="22"/>
        </w:rPr>
        <w:t xml:space="preserve">Hydrologic Unit Codes are contained within the </w:t>
      </w:r>
      <w:r w:rsidR="009E12DB" w:rsidRPr="00143D71">
        <w:rPr>
          <w:rFonts w:ascii="Corbel" w:hAnsi="Corbel"/>
          <w:b w:val="0"/>
          <w:sz w:val="22"/>
          <w:szCs w:val="22"/>
        </w:rPr>
        <w:t>Treaty Creek-Wabash River</w:t>
      </w:r>
      <w:r w:rsidRPr="00143D71">
        <w:rPr>
          <w:rFonts w:ascii="Corbel" w:hAnsi="Corbel"/>
          <w:b w:val="0"/>
          <w:sz w:val="22"/>
          <w:szCs w:val="22"/>
        </w:rPr>
        <w:t xml:space="preserve"> Watershed (</w:t>
      </w:r>
      <w:r w:rsidRPr="00143D71">
        <w:rPr>
          <w:rFonts w:ascii="Corbel" w:hAnsi="Corbel"/>
          <w:b w:val="0"/>
          <w:sz w:val="22"/>
          <w:szCs w:val="22"/>
        </w:rPr>
        <w:fldChar w:fldCharType="begin"/>
      </w:r>
      <w:r w:rsidRPr="00143D71">
        <w:rPr>
          <w:rFonts w:ascii="Corbel" w:hAnsi="Corbel"/>
          <w:b w:val="0"/>
          <w:sz w:val="22"/>
          <w:szCs w:val="22"/>
        </w:rPr>
        <w:instrText xml:space="preserve"> REF _Ref239233058 \h  \* MERGEFORMAT </w:instrText>
      </w:r>
      <w:r w:rsidRPr="00143D71">
        <w:rPr>
          <w:rFonts w:ascii="Corbel" w:hAnsi="Corbel"/>
          <w:b w:val="0"/>
          <w:sz w:val="22"/>
          <w:szCs w:val="22"/>
        </w:rPr>
      </w:r>
      <w:r w:rsidRPr="00143D71">
        <w:rPr>
          <w:rFonts w:ascii="Corbel" w:hAnsi="Corbel"/>
          <w:b w:val="0"/>
          <w:sz w:val="22"/>
          <w:szCs w:val="22"/>
        </w:rPr>
        <w:fldChar w:fldCharType="separate"/>
      </w:r>
      <w:r w:rsidR="00F06617" w:rsidRPr="00143D71">
        <w:rPr>
          <w:rFonts w:ascii="Corbel" w:hAnsi="Corbel"/>
          <w:b w:val="0"/>
          <w:sz w:val="22"/>
          <w:szCs w:val="22"/>
        </w:rPr>
        <w:t xml:space="preserve">Figure </w:t>
      </w:r>
      <w:r w:rsidR="00F06617" w:rsidRPr="00143D71">
        <w:rPr>
          <w:rFonts w:ascii="Corbel" w:hAnsi="Corbel"/>
          <w:b w:val="0"/>
          <w:noProof/>
          <w:sz w:val="22"/>
          <w:szCs w:val="22"/>
        </w:rPr>
        <w:t>2</w:t>
      </w:r>
      <w:r w:rsidRPr="00143D71">
        <w:rPr>
          <w:rFonts w:ascii="Corbel" w:hAnsi="Corbel"/>
          <w:b w:val="0"/>
          <w:sz w:val="22"/>
          <w:szCs w:val="22"/>
        </w:rPr>
        <w:fldChar w:fldCharType="end"/>
      </w:r>
      <w:r w:rsidRPr="00143D71">
        <w:rPr>
          <w:rFonts w:ascii="Corbel" w:hAnsi="Corbel"/>
          <w:b w:val="0"/>
          <w:sz w:val="22"/>
          <w:szCs w:val="22"/>
        </w:rPr>
        <w:t xml:space="preserve">, </w:t>
      </w:r>
      <w:r w:rsidRPr="00143D71">
        <w:rPr>
          <w:rFonts w:ascii="Corbel" w:hAnsi="Corbel"/>
          <w:sz w:val="22"/>
          <w:szCs w:val="22"/>
        </w:rPr>
        <w:fldChar w:fldCharType="begin"/>
      </w:r>
      <w:r w:rsidRPr="00143D71">
        <w:rPr>
          <w:rFonts w:ascii="Corbel" w:hAnsi="Corbel"/>
          <w:sz w:val="22"/>
          <w:szCs w:val="22"/>
        </w:rPr>
        <w:instrText xml:space="preserve"> REF _Ref242176587 \h  \* MERGEFORMAT </w:instrText>
      </w:r>
      <w:r w:rsidRPr="00143D71">
        <w:rPr>
          <w:rFonts w:ascii="Corbel" w:hAnsi="Corbel"/>
          <w:sz w:val="22"/>
          <w:szCs w:val="22"/>
        </w:rPr>
      </w:r>
      <w:r w:rsidRPr="00143D71">
        <w:rPr>
          <w:rFonts w:ascii="Corbel" w:hAnsi="Corbel"/>
          <w:sz w:val="22"/>
          <w:szCs w:val="22"/>
        </w:rPr>
        <w:fldChar w:fldCharType="separate"/>
      </w:r>
      <w:r w:rsidR="00F06617" w:rsidRPr="00143D71">
        <w:rPr>
          <w:rFonts w:ascii="Corbel" w:hAnsi="Corbel"/>
          <w:b w:val="0"/>
          <w:iCs/>
          <w:sz w:val="22"/>
          <w:szCs w:val="22"/>
        </w:rPr>
        <w:t>Table 1</w:t>
      </w:r>
      <w:r w:rsidRPr="00143D71">
        <w:rPr>
          <w:rFonts w:ascii="Corbel" w:hAnsi="Corbel"/>
          <w:sz w:val="22"/>
          <w:szCs w:val="22"/>
        </w:rPr>
        <w:fldChar w:fldCharType="end"/>
      </w:r>
      <w:r w:rsidRPr="00143D71">
        <w:rPr>
          <w:rFonts w:ascii="Corbel" w:hAnsi="Corbel"/>
          <w:b w:val="0"/>
          <w:sz w:val="22"/>
          <w:szCs w:val="22"/>
        </w:rPr>
        <w:t xml:space="preserve">). The subwatersheds range in size from about 10,000 acres or 16 square miles to nearly </w:t>
      </w:r>
      <w:r w:rsidR="00143D71" w:rsidRPr="00143D71">
        <w:rPr>
          <w:rFonts w:ascii="Corbel" w:hAnsi="Corbel"/>
          <w:b w:val="0"/>
          <w:sz w:val="22"/>
          <w:szCs w:val="22"/>
        </w:rPr>
        <w:t>19,000</w:t>
      </w:r>
      <w:r w:rsidRPr="00143D71">
        <w:rPr>
          <w:rFonts w:ascii="Corbel" w:hAnsi="Corbel"/>
          <w:b w:val="0"/>
          <w:sz w:val="22"/>
          <w:szCs w:val="22"/>
        </w:rPr>
        <w:t xml:space="preserve"> acres or </w:t>
      </w:r>
      <w:r w:rsidR="00143D71" w:rsidRPr="00143D71">
        <w:rPr>
          <w:rFonts w:ascii="Corbel" w:hAnsi="Corbel"/>
          <w:b w:val="0"/>
          <w:sz w:val="22"/>
          <w:szCs w:val="22"/>
        </w:rPr>
        <w:t>29</w:t>
      </w:r>
      <w:r w:rsidRPr="00143D71">
        <w:rPr>
          <w:rFonts w:ascii="Corbel" w:hAnsi="Corbel"/>
          <w:b w:val="0"/>
          <w:sz w:val="22"/>
          <w:szCs w:val="22"/>
        </w:rPr>
        <w:t xml:space="preserve"> square miles. Each of these drainages will be discussed in further detail under </w:t>
      </w:r>
      <w:r w:rsidRPr="00143D71">
        <w:rPr>
          <w:rFonts w:ascii="Corbel" w:hAnsi="Corbel"/>
          <w:b w:val="0"/>
          <w:i/>
          <w:sz w:val="22"/>
          <w:szCs w:val="22"/>
        </w:rPr>
        <w:t>Watershed Inventory II</w:t>
      </w:r>
      <w:r w:rsidRPr="00143D71">
        <w:rPr>
          <w:rFonts w:ascii="Corbel" w:hAnsi="Corbel"/>
          <w:b w:val="0"/>
          <w:sz w:val="22"/>
          <w:szCs w:val="22"/>
        </w:rPr>
        <w:t>.</w:t>
      </w:r>
    </w:p>
    <w:p w:rsidR="002A015F" w:rsidRPr="002A015F" w:rsidRDefault="002A015F" w:rsidP="00A3396C">
      <w:pPr>
        <w:tabs>
          <w:tab w:val="left" w:pos="720"/>
        </w:tabs>
        <w:jc w:val="both"/>
        <w:rPr>
          <w:rFonts w:ascii="Corbel" w:hAnsi="Corbel"/>
          <w:sz w:val="22"/>
          <w:szCs w:val="22"/>
        </w:rPr>
      </w:pPr>
    </w:p>
    <w:p w:rsidR="002A015F" w:rsidRPr="002A015F" w:rsidRDefault="00143D71" w:rsidP="00A3396C">
      <w:pPr>
        <w:pStyle w:val="Caption"/>
        <w:tabs>
          <w:tab w:val="left" w:pos="720"/>
        </w:tabs>
        <w:jc w:val="both"/>
        <w:rPr>
          <w:rFonts w:ascii="Corbel" w:hAnsi="Corbel"/>
          <w:iCs/>
          <w:sz w:val="22"/>
          <w:szCs w:val="22"/>
        </w:rPr>
      </w:pPr>
      <w:bookmarkStart w:id="30" w:name="_Ref239231143"/>
      <w:bookmarkStart w:id="31" w:name="_GoBack"/>
      <w:r w:rsidRPr="00143D71">
        <w:rPr>
          <w:rFonts w:ascii="Corbel" w:hAnsi="Corbel"/>
          <w:iCs/>
          <w:noProof/>
          <w:sz w:val="22"/>
          <w:szCs w:val="22"/>
          <w:bdr w:val="single" w:sz="4" w:space="0" w:color="auto"/>
        </w:rPr>
        <w:drawing>
          <wp:inline distT="0" distB="0" distL="0" distR="0" wp14:anchorId="0FC36E3F" wp14:editId="57693316">
            <wp:extent cx="5465135" cy="4189228"/>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tersheds.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465135" cy="4189228"/>
                    </a:xfrm>
                    <a:prstGeom prst="rect">
                      <a:avLst/>
                    </a:prstGeom>
                    <a:ln>
                      <a:noFill/>
                    </a:ln>
                    <a:extLst>
                      <a:ext uri="{53640926-AAD7-44D8-BBD7-CCE9431645EC}">
                        <a14:shadowObscured xmlns:a14="http://schemas.microsoft.com/office/drawing/2010/main"/>
                      </a:ext>
                    </a:extLst>
                  </pic:spPr>
                </pic:pic>
              </a:graphicData>
            </a:graphic>
          </wp:inline>
        </w:drawing>
      </w:r>
      <w:bookmarkEnd w:id="31"/>
    </w:p>
    <w:p w:rsidR="002A015F" w:rsidRPr="002A015F" w:rsidRDefault="002A015F" w:rsidP="00A3396C">
      <w:pPr>
        <w:pStyle w:val="Caption"/>
        <w:tabs>
          <w:tab w:val="left" w:pos="720"/>
        </w:tabs>
        <w:jc w:val="both"/>
        <w:rPr>
          <w:rFonts w:ascii="Corbel" w:hAnsi="Corbel"/>
          <w:sz w:val="22"/>
          <w:szCs w:val="22"/>
        </w:rPr>
      </w:pPr>
      <w:bookmarkStart w:id="32" w:name="_Ref239233058"/>
      <w:bookmarkStart w:id="33" w:name="_Toc410745072"/>
      <w:bookmarkStart w:id="34" w:name="_Toc423102676"/>
      <w:bookmarkStart w:id="35" w:name="_Toc292465020"/>
      <w:proofErr w:type="gramStart"/>
      <w:r w:rsidRPr="002A015F">
        <w:rPr>
          <w:rFonts w:ascii="Corbel" w:hAnsi="Corbel"/>
          <w:sz w:val="22"/>
          <w:szCs w:val="22"/>
        </w:rPr>
        <w:t xml:space="preserve">Figure </w:t>
      </w:r>
      <w:r w:rsidRPr="002A015F">
        <w:rPr>
          <w:rFonts w:ascii="Corbel" w:hAnsi="Corbel"/>
          <w:sz w:val="22"/>
          <w:szCs w:val="22"/>
        </w:rPr>
        <w:fldChar w:fldCharType="begin"/>
      </w:r>
      <w:r w:rsidRPr="002A015F">
        <w:rPr>
          <w:rFonts w:ascii="Corbel" w:hAnsi="Corbel"/>
          <w:sz w:val="22"/>
          <w:szCs w:val="22"/>
        </w:rPr>
        <w:instrText xml:space="preserve"> SEQ Figure \* ARABIC </w:instrText>
      </w:r>
      <w:r w:rsidRPr="002A015F">
        <w:rPr>
          <w:rFonts w:ascii="Corbel" w:hAnsi="Corbel"/>
          <w:sz w:val="22"/>
          <w:szCs w:val="22"/>
        </w:rPr>
        <w:fldChar w:fldCharType="separate"/>
      </w:r>
      <w:r w:rsidR="00F06617">
        <w:rPr>
          <w:rFonts w:ascii="Corbel" w:hAnsi="Corbel"/>
          <w:noProof/>
          <w:sz w:val="22"/>
          <w:szCs w:val="22"/>
        </w:rPr>
        <w:t>2</w:t>
      </w:r>
      <w:r w:rsidRPr="002A015F">
        <w:rPr>
          <w:rFonts w:ascii="Corbel" w:hAnsi="Corbel"/>
          <w:sz w:val="22"/>
          <w:szCs w:val="22"/>
        </w:rPr>
        <w:fldChar w:fldCharType="end"/>
      </w:r>
      <w:bookmarkEnd w:id="32"/>
      <w:r w:rsidRPr="002A015F">
        <w:rPr>
          <w:rFonts w:ascii="Corbel" w:hAnsi="Corbel"/>
          <w:sz w:val="22"/>
          <w:szCs w:val="22"/>
        </w:rPr>
        <w:t>.</w:t>
      </w:r>
      <w:proofErr w:type="gramEnd"/>
      <w:r w:rsidRPr="002A015F">
        <w:rPr>
          <w:rFonts w:ascii="Corbel" w:hAnsi="Corbel"/>
          <w:sz w:val="22"/>
          <w:szCs w:val="22"/>
        </w:rPr>
        <w:t xml:space="preserve"> </w:t>
      </w:r>
      <w:proofErr w:type="gramStart"/>
      <w:r w:rsidRPr="002A015F">
        <w:rPr>
          <w:rFonts w:ascii="Corbel" w:hAnsi="Corbel"/>
          <w:sz w:val="22"/>
          <w:szCs w:val="22"/>
        </w:rPr>
        <w:t xml:space="preserve">12-digit Hydrologic Unit Codes in the </w:t>
      </w:r>
      <w:r w:rsidR="009E12DB">
        <w:rPr>
          <w:rFonts w:ascii="Corbel" w:hAnsi="Corbel"/>
          <w:sz w:val="22"/>
          <w:szCs w:val="22"/>
        </w:rPr>
        <w:t xml:space="preserve">Treaty Creek-Wabash River </w:t>
      </w:r>
      <w:r w:rsidRPr="002A015F">
        <w:rPr>
          <w:rFonts w:ascii="Corbel" w:hAnsi="Corbel"/>
          <w:sz w:val="22"/>
          <w:szCs w:val="22"/>
        </w:rPr>
        <w:t>watershed.</w:t>
      </w:r>
      <w:bookmarkEnd w:id="33"/>
      <w:bookmarkEnd w:id="34"/>
      <w:proofErr w:type="gramEnd"/>
      <w:r w:rsidRPr="002A015F">
        <w:rPr>
          <w:rFonts w:ascii="Corbel" w:hAnsi="Corbel"/>
          <w:sz w:val="22"/>
          <w:szCs w:val="22"/>
        </w:rPr>
        <w:t xml:space="preserve"> </w:t>
      </w:r>
    </w:p>
    <w:p w:rsidR="009E12DB" w:rsidRPr="009E12DB" w:rsidRDefault="009E12DB" w:rsidP="00A3396C">
      <w:bookmarkStart w:id="36" w:name="_Ref242176587"/>
      <w:bookmarkStart w:id="37" w:name="_Toc292465180"/>
      <w:bookmarkStart w:id="38" w:name="_Toc423102833"/>
      <w:bookmarkEnd w:id="35"/>
    </w:p>
    <w:p w:rsidR="00C436E5" w:rsidRDefault="00C436E5" w:rsidP="00A3396C">
      <w:pPr>
        <w:rPr>
          <w:rFonts w:ascii="Corbel" w:hAnsi="Corbel"/>
          <w:b/>
          <w:bCs/>
          <w:iCs/>
          <w:sz w:val="22"/>
          <w:szCs w:val="22"/>
        </w:rPr>
      </w:pPr>
      <w:r>
        <w:rPr>
          <w:rFonts w:ascii="Corbel" w:hAnsi="Corbel"/>
          <w:iCs/>
          <w:sz w:val="22"/>
          <w:szCs w:val="22"/>
        </w:rPr>
        <w:br w:type="page"/>
      </w:r>
    </w:p>
    <w:p w:rsidR="002A015F" w:rsidRDefault="002A015F" w:rsidP="00A3396C">
      <w:pPr>
        <w:pStyle w:val="Caption"/>
        <w:tabs>
          <w:tab w:val="left" w:pos="720"/>
        </w:tabs>
        <w:jc w:val="both"/>
        <w:rPr>
          <w:rFonts w:ascii="Corbel" w:hAnsi="Corbel"/>
          <w:iCs/>
          <w:sz w:val="22"/>
          <w:szCs w:val="22"/>
        </w:rPr>
      </w:pPr>
      <w:proofErr w:type="gramStart"/>
      <w:r w:rsidRPr="002A015F">
        <w:rPr>
          <w:rFonts w:ascii="Corbel" w:hAnsi="Corbel"/>
          <w:iCs/>
          <w:sz w:val="22"/>
          <w:szCs w:val="22"/>
        </w:rPr>
        <w:lastRenderedPageBreak/>
        <w:t xml:space="preserve">Table </w:t>
      </w:r>
      <w:r w:rsidRPr="002A015F">
        <w:rPr>
          <w:rFonts w:ascii="Corbel" w:hAnsi="Corbel"/>
          <w:iCs/>
          <w:sz w:val="22"/>
          <w:szCs w:val="22"/>
        </w:rPr>
        <w:fldChar w:fldCharType="begin"/>
      </w:r>
      <w:r w:rsidRPr="002A015F">
        <w:rPr>
          <w:rFonts w:ascii="Corbel" w:hAnsi="Corbel"/>
          <w:iCs/>
          <w:sz w:val="22"/>
          <w:szCs w:val="22"/>
        </w:rPr>
        <w:instrText xml:space="preserve"> SEQ Table \* ARABIC </w:instrText>
      </w:r>
      <w:r w:rsidRPr="002A015F">
        <w:rPr>
          <w:rFonts w:ascii="Corbel" w:hAnsi="Corbel"/>
          <w:iCs/>
          <w:sz w:val="22"/>
          <w:szCs w:val="22"/>
        </w:rPr>
        <w:fldChar w:fldCharType="separate"/>
      </w:r>
      <w:r w:rsidR="00F06617">
        <w:rPr>
          <w:rFonts w:ascii="Corbel" w:hAnsi="Corbel"/>
          <w:iCs/>
          <w:noProof/>
          <w:sz w:val="22"/>
          <w:szCs w:val="22"/>
        </w:rPr>
        <w:t>1</w:t>
      </w:r>
      <w:r w:rsidRPr="002A015F">
        <w:rPr>
          <w:rFonts w:ascii="Corbel" w:hAnsi="Corbel"/>
          <w:iCs/>
          <w:sz w:val="22"/>
          <w:szCs w:val="22"/>
        </w:rPr>
        <w:fldChar w:fldCharType="end"/>
      </w:r>
      <w:bookmarkEnd w:id="30"/>
      <w:bookmarkEnd w:id="36"/>
      <w:r w:rsidRPr="002A015F">
        <w:rPr>
          <w:rFonts w:ascii="Corbel" w:hAnsi="Corbel"/>
          <w:iCs/>
          <w:sz w:val="22"/>
          <w:szCs w:val="22"/>
        </w:rPr>
        <w:t>.</w:t>
      </w:r>
      <w:proofErr w:type="gramEnd"/>
      <w:r w:rsidRPr="002A015F">
        <w:rPr>
          <w:rFonts w:ascii="Corbel" w:hAnsi="Corbel"/>
          <w:iCs/>
          <w:sz w:val="22"/>
          <w:szCs w:val="22"/>
        </w:rPr>
        <w:t xml:space="preserve"> </w:t>
      </w:r>
      <w:proofErr w:type="gramStart"/>
      <w:r w:rsidRPr="002A015F">
        <w:rPr>
          <w:rFonts w:ascii="Corbel" w:hAnsi="Corbel"/>
          <w:iCs/>
          <w:sz w:val="22"/>
          <w:szCs w:val="22"/>
        </w:rPr>
        <w:t xml:space="preserve">12-digit Hydrologic Unit Code (HUC) watersheds in the </w:t>
      </w:r>
      <w:bookmarkEnd w:id="37"/>
      <w:r w:rsidR="009E12DB">
        <w:rPr>
          <w:rFonts w:ascii="Corbel" w:hAnsi="Corbel"/>
          <w:iCs/>
          <w:sz w:val="22"/>
          <w:szCs w:val="22"/>
        </w:rPr>
        <w:t>Treaty Creek-Wabash R</w:t>
      </w:r>
      <w:r w:rsidR="00C436E5">
        <w:rPr>
          <w:rFonts w:ascii="Corbel" w:hAnsi="Corbel"/>
          <w:iCs/>
          <w:sz w:val="22"/>
          <w:szCs w:val="22"/>
        </w:rPr>
        <w:t>i</w:t>
      </w:r>
      <w:r w:rsidR="009E12DB">
        <w:rPr>
          <w:rFonts w:ascii="Corbel" w:hAnsi="Corbel"/>
          <w:iCs/>
          <w:sz w:val="22"/>
          <w:szCs w:val="22"/>
        </w:rPr>
        <w:t>ver</w:t>
      </w:r>
      <w:r w:rsidRPr="002A015F">
        <w:rPr>
          <w:rFonts w:ascii="Corbel" w:hAnsi="Corbel"/>
          <w:iCs/>
          <w:sz w:val="22"/>
          <w:szCs w:val="22"/>
        </w:rPr>
        <w:t xml:space="preserve"> watershed</w:t>
      </w:r>
      <w:bookmarkEnd w:id="38"/>
      <w:r w:rsidR="009E12DB">
        <w:rPr>
          <w:rFonts w:ascii="Corbel" w:hAnsi="Corbel"/>
          <w:iCs/>
          <w:sz w:val="22"/>
          <w:szCs w:val="22"/>
        </w:rPr>
        <w:t>.</w:t>
      </w:r>
      <w:proofErr w:type="gramEnd"/>
    </w:p>
    <w:tbl>
      <w:tblPr>
        <w:tblStyle w:val="TableGrid"/>
        <w:tblW w:w="8948" w:type="dxa"/>
        <w:tblLook w:val="04A0" w:firstRow="1" w:lastRow="0" w:firstColumn="1" w:lastColumn="0" w:noHBand="0" w:noVBand="1"/>
      </w:tblPr>
      <w:tblGrid>
        <w:gridCol w:w="2866"/>
        <w:gridCol w:w="2276"/>
        <w:gridCol w:w="1412"/>
        <w:gridCol w:w="2394"/>
      </w:tblGrid>
      <w:tr w:rsidR="009E12DB" w:rsidTr="00E814CA">
        <w:tc>
          <w:tcPr>
            <w:tcW w:w="2866" w:type="dxa"/>
            <w:vAlign w:val="center"/>
          </w:tcPr>
          <w:p w:rsidR="009E12DB" w:rsidRPr="006B333E" w:rsidRDefault="009E12DB" w:rsidP="00A3396C">
            <w:pPr>
              <w:tabs>
                <w:tab w:val="left" w:pos="720"/>
              </w:tabs>
              <w:jc w:val="center"/>
              <w:rPr>
                <w:rFonts w:ascii="Corbel" w:hAnsi="Corbel"/>
                <w:b/>
                <w:sz w:val="22"/>
                <w:szCs w:val="22"/>
              </w:rPr>
            </w:pPr>
            <w:r w:rsidRPr="006B333E">
              <w:rPr>
                <w:rFonts w:ascii="Corbel" w:hAnsi="Corbel"/>
                <w:b/>
                <w:sz w:val="22"/>
                <w:szCs w:val="22"/>
              </w:rPr>
              <w:t>Subwatershed Name</w:t>
            </w:r>
          </w:p>
        </w:tc>
        <w:tc>
          <w:tcPr>
            <w:tcW w:w="2276" w:type="dxa"/>
            <w:vAlign w:val="center"/>
          </w:tcPr>
          <w:p w:rsidR="009E12DB" w:rsidRPr="006B333E" w:rsidRDefault="009E12DB" w:rsidP="00A3396C">
            <w:pPr>
              <w:tabs>
                <w:tab w:val="left" w:pos="720"/>
              </w:tabs>
              <w:jc w:val="center"/>
              <w:rPr>
                <w:rFonts w:ascii="Corbel" w:hAnsi="Corbel"/>
                <w:b/>
                <w:sz w:val="22"/>
                <w:szCs w:val="22"/>
              </w:rPr>
            </w:pPr>
            <w:r w:rsidRPr="006B333E">
              <w:rPr>
                <w:rFonts w:ascii="Corbel" w:hAnsi="Corbel"/>
                <w:b/>
                <w:sz w:val="22"/>
                <w:szCs w:val="22"/>
              </w:rPr>
              <w:t>Hydrologic Unit Code</w:t>
            </w:r>
          </w:p>
        </w:tc>
        <w:tc>
          <w:tcPr>
            <w:tcW w:w="1412" w:type="dxa"/>
            <w:vAlign w:val="center"/>
          </w:tcPr>
          <w:p w:rsidR="009E12DB" w:rsidRPr="006B333E" w:rsidRDefault="009E12DB" w:rsidP="00A3396C">
            <w:pPr>
              <w:tabs>
                <w:tab w:val="left" w:pos="720"/>
              </w:tabs>
              <w:jc w:val="center"/>
              <w:rPr>
                <w:rFonts w:ascii="Corbel" w:hAnsi="Corbel"/>
                <w:b/>
                <w:sz w:val="22"/>
                <w:szCs w:val="22"/>
              </w:rPr>
            </w:pPr>
            <w:r w:rsidRPr="006B333E">
              <w:rPr>
                <w:rFonts w:ascii="Corbel" w:hAnsi="Corbel"/>
                <w:b/>
                <w:sz w:val="22"/>
                <w:szCs w:val="22"/>
              </w:rPr>
              <w:t>Area (acres)</w:t>
            </w:r>
          </w:p>
        </w:tc>
        <w:tc>
          <w:tcPr>
            <w:tcW w:w="2394" w:type="dxa"/>
            <w:vAlign w:val="center"/>
          </w:tcPr>
          <w:p w:rsidR="009E12DB" w:rsidRPr="006B333E" w:rsidRDefault="009E12DB" w:rsidP="00A3396C">
            <w:pPr>
              <w:tabs>
                <w:tab w:val="left" w:pos="720"/>
              </w:tabs>
              <w:jc w:val="center"/>
              <w:rPr>
                <w:rFonts w:ascii="Corbel" w:hAnsi="Corbel"/>
                <w:b/>
                <w:sz w:val="22"/>
                <w:szCs w:val="22"/>
              </w:rPr>
            </w:pPr>
            <w:r w:rsidRPr="006B333E">
              <w:rPr>
                <w:rFonts w:ascii="Corbel" w:hAnsi="Corbel"/>
                <w:b/>
                <w:sz w:val="22"/>
                <w:szCs w:val="22"/>
              </w:rPr>
              <w:t>Percent of Watershed</w:t>
            </w:r>
          </w:p>
        </w:tc>
      </w:tr>
      <w:tr w:rsidR="009E12DB" w:rsidTr="00E814CA">
        <w:tc>
          <w:tcPr>
            <w:tcW w:w="2866" w:type="dxa"/>
            <w:vAlign w:val="center"/>
          </w:tcPr>
          <w:p w:rsidR="009E12DB" w:rsidRDefault="009E12DB" w:rsidP="00A3396C">
            <w:pPr>
              <w:tabs>
                <w:tab w:val="left" w:pos="720"/>
              </w:tabs>
              <w:jc w:val="center"/>
              <w:rPr>
                <w:rFonts w:ascii="Corbel" w:hAnsi="Corbel"/>
                <w:sz w:val="22"/>
                <w:szCs w:val="22"/>
              </w:rPr>
            </w:pPr>
            <w:proofErr w:type="spellStart"/>
            <w:r>
              <w:rPr>
                <w:rFonts w:ascii="Corbel" w:hAnsi="Corbel"/>
                <w:sz w:val="22"/>
                <w:szCs w:val="22"/>
              </w:rPr>
              <w:t>Enyeart</w:t>
            </w:r>
            <w:proofErr w:type="spellEnd"/>
            <w:r>
              <w:rPr>
                <w:rFonts w:ascii="Corbel" w:hAnsi="Corbel"/>
                <w:sz w:val="22"/>
                <w:szCs w:val="22"/>
              </w:rPr>
              <w:t xml:space="preserve"> Creek-Wabash River</w:t>
            </w:r>
          </w:p>
        </w:tc>
        <w:tc>
          <w:tcPr>
            <w:tcW w:w="2276"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051201011401</w:t>
            </w: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13,848.7</w:t>
            </w:r>
          </w:p>
        </w:tc>
        <w:tc>
          <w:tcPr>
            <w:tcW w:w="2394"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13.7%</w:t>
            </w:r>
          </w:p>
        </w:tc>
      </w:tr>
      <w:tr w:rsidR="009E12DB" w:rsidTr="00E814CA">
        <w:tc>
          <w:tcPr>
            <w:tcW w:w="2866"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Stone Creek-Treaty Creek</w:t>
            </w:r>
          </w:p>
        </w:tc>
        <w:tc>
          <w:tcPr>
            <w:tcW w:w="2276" w:type="dxa"/>
            <w:vAlign w:val="center"/>
          </w:tcPr>
          <w:p w:rsidR="009E12DB" w:rsidRDefault="009E12DB" w:rsidP="00A3396C">
            <w:pPr>
              <w:jc w:val="center"/>
            </w:pPr>
            <w:r>
              <w:rPr>
                <w:rFonts w:ascii="Corbel" w:hAnsi="Corbel"/>
                <w:sz w:val="22"/>
                <w:szCs w:val="22"/>
              </w:rPr>
              <w:t>051201011402</w:t>
            </w: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19,267.6</w:t>
            </w:r>
          </w:p>
        </w:tc>
        <w:tc>
          <w:tcPr>
            <w:tcW w:w="2394"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19.1%</w:t>
            </w:r>
          </w:p>
        </w:tc>
      </w:tr>
      <w:tr w:rsidR="009E12DB" w:rsidTr="00E814CA">
        <w:tc>
          <w:tcPr>
            <w:tcW w:w="2866"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Burr Creek-Wabash River</w:t>
            </w:r>
          </w:p>
        </w:tc>
        <w:tc>
          <w:tcPr>
            <w:tcW w:w="2276" w:type="dxa"/>
            <w:vAlign w:val="center"/>
          </w:tcPr>
          <w:p w:rsidR="009E12DB" w:rsidRDefault="009E12DB" w:rsidP="00A3396C">
            <w:pPr>
              <w:jc w:val="center"/>
            </w:pPr>
            <w:r>
              <w:rPr>
                <w:rFonts w:ascii="Corbel" w:hAnsi="Corbel"/>
                <w:sz w:val="22"/>
                <w:szCs w:val="22"/>
              </w:rPr>
              <w:t>051201011403</w:t>
            </w: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11,245.7</w:t>
            </w:r>
          </w:p>
        </w:tc>
        <w:tc>
          <w:tcPr>
            <w:tcW w:w="2394"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11.1%</w:t>
            </w:r>
          </w:p>
        </w:tc>
      </w:tr>
      <w:tr w:rsidR="009E12DB" w:rsidTr="00E814CA">
        <w:tc>
          <w:tcPr>
            <w:tcW w:w="2866"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Ridgeway Creek</w:t>
            </w:r>
          </w:p>
        </w:tc>
        <w:tc>
          <w:tcPr>
            <w:tcW w:w="2276" w:type="dxa"/>
            <w:vAlign w:val="center"/>
          </w:tcPr>
          <w:p w:rsidR="009E12DB" w:rsidRDefault="009E12DB" w:rsidP="00A3396C">
            <w:pPr>
              <w:jc w:val="center"/>
            </w:pPr>
            <w:r>
              <w:rPr>
                <w:rFonts w:ascii="Corbel" w:hAnsi="Corbel"/>
                <w:sz w:val="22"/>
                <w:szCs w:val="22"/>
              </w:rPr>
              <w:t>051201011404</w:t>
            </w: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10,324.6</w:t>
            </w:r>
          </w:p>
        </w:tc>
        <w:tc>
          <w:tcPr>
            <w:tcW w:w="2394"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10.2%</w:t>
            </w:r>
          </w:p>
        </w:tc>
      </w:tr>
      <w:tr w:rsidR="009E12DB" w:rsidTr="00E814CA">
        <w:tc>
          <w:tcPr>
            <w:tcW w:w="2866" w:type="dxa"/>
            <w:vAlign w:val="center"/>
          </w:tcPr>
          <w:p w:rsidR="009E12DB" w:rsidRDefault="009E12DB" w:rsidP="00A3396C">
            <w:pPr>
              <w:tabs>
                <w:tab w:val="left" w:pos="720"/>
              </w:tabs>
              <w:jc w:val="center"/>
              <w:rPr>
                <w:rFonts w:ascii="Corbel" w:hAnsi="Corbel"/>
                <w:sz w:val="22"/>
                <w:szCs w:val="22"/>
              </w:rPr>
            </w:pPr>
            <w:proofErr w:type="spellStart"/>
            <w:r>
              <w:rPr>
                <w:rFonts w:ascii="Corbel" w:hAnsi="Corbel"/>
                <w:sz w:val="22"/>
                <w:szCs w:val="22"/>
              </w:rPr>
              <w:t>Kentner</w:t>
            </w:r>
            <w:proofErr w:type="spellEnd"/>
            <w:r>
              <w:rPr>
                <w:rFonts w:ascii="Corbel" w:hAnsi="Corbel"/>
                <w:sz w:val="22"/>
                <w:szCs w:val="22"/>
              </w:rPr>
              <w:t xml:space="preserve"> Creek</w:t>
            </w:r>
          </w:p>
        </w:tc>
        <w:tc>
          <w:tcPr>
            <w:tcW w:w="2276" w:type="dxa"/>
            <w:vAlign w:val="center"/>
          </w:tcPr>
          <w:p w:rsidR="009E12DB" w:rsidRDefault="009E12DB" w:rsidP="00A3396C">
            <w:pPr>
              <w:jc w:val="center"/>
            </w:pPr>
            <w:r>
              <w:rPr>
                <w:rFonts w:ascii="Corbel" w:hAnsi="Corbel"/>
                <w:sz w:val="22"/>
                <w:szCs w:val="22"/>
              </w:rPr>
              <w:t>051201011405</w:t>
            </w: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18,634.9</w:t>
            </w:r>
          </w:p>
        </w:tc>
        <w:tc>
          <w:tcPr>
            <w:tcW w:w="2394"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18.5%</w:t>
            </w:r>
          </w:p>
        </w:tc>
      </w:tr>
      <w:tr w:rsidR="009E12DB" w:rsidTr="00E814CA">
        <w:tc>
          <w:tcPr>
            <w:tcW w:w="2866"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Gilbert Branch-Wabash River</w:t>
            </w:r>
          </w:p>
        </w:tc>
        <w:tc>
          <w:tcPr>
            <w:tcW w:w="2276" w:type="dxa"/>
            <w:vAlign w:val="center"/>
          </w:tcPr>
          <w:p w:rsidR="009E12DB" w:rsidRDefault="009E12DB" w:rsidP="00A3396C">
            <w:pPr>
              <w:jc w:val="center"/>
            </w:pPr>
            <w:r>
              <w:rPr>
                <w:rFonts w:ascii="Corbel" w:hAnsi="Corbel"/>
                <w:sz w:val="22"/>
                <w:szCs w:val="22"/>
              </w:rPr>
              <w:t>051201011406</w:t>
            </w: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11,224.0</w:t>
            </w:r>
          </w:p>
        </w:tc>
        <w:tc>
          <w:tcPr>
            <w:tcW w:w="2394"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11.1%</w:t>
            </w:r>
          </w:p>
        </w:tc>
      </w:tr>
      <w:tr w:rsidR="009E12DB" w:rsidTr="00E814CA">
        <w:tc>
          <w:tcPr>
            <w:tcW w:w="2866" w:type="dxa"/>
            <w:vAlign w:val="center"/>
          </w:tcPr>
          <w:p w:rsidR="009E12DB" w:rsidRDefault="008135BC" w:rsidP="00A3396C">
            <w:pPr>
              <w:tabs>
                <w:tab w:val="left" w:pos="720"/>
              </w:tabs>
              <w:jc w:val="center"/>
              <w:rPr>
                <w:rFonts w:ascii="Corbel" w:hAnsi="Corbel"/>
                <w:sz w:val="22"/>
                <w:szCs w:val="22"/>
              </w:rPr>
            </w:pPr>
            <w:r>
              <w:rPr>
                <w:rFonts w:ascii="Corbel" w:hAnsi="Corbel"/>
                <w:sz w:val="22"/>
                <w:szCs w:val="22"/>
              </w:rPr>
              <w:t>Daniel Creek-Wabash Ri</w:t>
            </w:r>
            <w:r w:rsidR="009E12DB">
              <w:rPr>
                <w:rFonts w:ascii="Corbel" w:hAnsi="Corbel"/>
                <w:sz w:val="22"/>
                <w:szCs w:val="22"/>
              </w:rPr>
              <w:t>ver</w:t>
            </w:r>
          </w:p>
        </w:tc>
        <w:tc>
          <w:tcPr>
            <w:tcW w:w="2276" w:type="dxa"/>
            <w:vAlign w:val="center"/>
          </w:tcPr>
          <w:p w:rsidR="009E12DB" w:rsidRDefault="009E12DB" w:rsidP="00A3396C">
            <w:pPr>
              <w:jc w:val="center"/>
            </w:pPr>
            <w:r>
              <w:rPr>
                <w:rFonts w:ascii="Corbel" w:hAnsi="Corbel"/>
                <w:sz w:val="22"/>
                <w:szCs w:val="22"/>
              </w:rPr>
              <w:t>051201011407</w:t>
            </w: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16,314.1</w:t>
            </w:r>
          </w:p>
        </w:tc>
        <w:tc>
          <w:tcPr>
            <w:tcW w:w="2394"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16.1%</w:t>
            </w:r>
          </w:p>
        </w:tc>
      </w:tr>
      <w:tr w:rsidR="009E12DB" w:rsidTr="00E814CA">
        <w:tc>
          <w:tcPr>
            <w:tcW w:w="2866"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Watershed Total</w:t>
            </w:r>
          </w:p>
        </w:tc>
        <w:tc>
          <w:tcPr>
            <w:tcW w:w="2276" w:type="dxa"/>
            <w:vAlign w:val="center"/>
          </w:tcPr>
          <w:p w:rsidR="009E12DB" w:rsidRDefault="009E12DB" w:rsidP="00A3396C">
            <w:pPr>
              <w:jc w:val="center"/>
              <w:rPr>
                <w:rFonts w:ascii="Corbel" w:hAnsi="Corbel"/>
                <w:sz w:val="22"/>
                <w:szCs w:val="22"/>
              </w:rPr>
            </w:pPr>
          </w:p>
        </w:tc>
        <w:tc>
          <w:tcPr>
            <w:tcW w:w="1412" w:type="dxa"/>
            <w:vAlign w:val="center"/>
          </w:tcPr>
          <w:p w:rsidR="009E12DB" w:rsidRDefault="009E12DB" w:rsidP="00A3396C">
            <w:pPr>
              <w:tabs>
                <w:tab w:val="left" w:pos="720"/>
              </w:tabs>
              <w:jc w:val="center"/>
              <w:rPr>
                <w:rFonts w:ascii="Corbel" w:hAnsi="Corbel"/>
                <w:sz w:val="22"/>
                <w:szCs w:val="22"/>
              </w:rPr>
            </w:pPr>
            <w:r>
              <w:rPr>
                <w:rFonts w:ascii="Corbel" w:hAnsi="Corbel"/>
                <w:sz w:val="22"/>
                <w:szCs w:val="22"/>
              </w:rPr>
              <w:t>100,859.6</w:t>
            </w:r>
          </w:p>
        </w:tc>
        <w:tc>
          <w:tcPr>
            <w:tcW w:w="2394" w:type="dxa"/>
            <w:vAlign w:val="center"/>
          </w:tcPr>
          <w:p w:rsidR="009E12DB" w:rsidRDefault="009E12DB" w:rsidP="00A3396C">
            <w:pPr>
              <w:tabs>
                <w:tab w:val="left" w:pos="720"/>
              </w:tabs>
              <w:jc w:val="center"/>
              <w:rPr>
                <w:rFonts w:ascii="Corbel" w:hAnsi="Corbel"/>
                <w:sz w:val="22"/>
                <w:szCs w:val="22"/>
              </w:rPr>
            </w:pPr>
          </w:p>
        </w:tc>
      </w:tr>
    </w:tbl>
    <w:p w:rsidR="009E12DB" w:rsidRDefault="009E12DB" w:rsidP="00A3396C">
      <w:pPr>
        <w:tabs>
          <w:tab w:val="left" w:pos="720"/>
        </w:tabs>
        <w:jc w:val="both"/>
        <w:rPr>
          <w:rFonts w:ascii="Corbel" w:hAnsi="Corbel"/>
          <w:sz w:val="22"/>
          <w:szCs w:val="22"/>
        </w:rPr>
      </w:pPr>
    </w:p>
    <w:p w:rsidR="00AD2C43" w:rsidRPr="002C5669" w:rsidRDefault="00AD2C43" w:rsidP="00A3396C">
      <w:pPr>
        <w:pStyle w:val="Heading2"/>
        <w:jc w:val="both"/>
        <w:rPr>
          <w:rFonts w:ascii="Corbel" w:hAnsi="Corbel"/>
          <w:sz w:val="22"/>
          <w:szCs w:val="22"/>
        </w:rPr>
      </w:pPr>
      <w:bookmarkStart w:id="39" w:name="_Toc292466729"/>
      <w:bookmarkStart w:id="40" w:name="_Toc409701310"/>
      <w:bookmarkStart w:id="41" w:name="_Toc422215359"/>
      <w:bookmarkStart w:id="42" w:name="_Toc423102622"/>
      <w:r w:rsidRPr="002C5669">
        <w:rPr>
          <w:rFonts w:ascii="Corbel" w:hAnsi="Corbel"/>
          <w:sz w:val="22"/>
          <w:szCs w:val="22"/>
        </w:rPr>
        <w:t>Climate</w:t>
      </w:r>
      <w:bookmarkEnd w:id="39"/>
      <w:bookmarkEnd w:id="40"/>
      <w:bookmarkEnd w:id="41"/>
      <w:bookmarkEnd w:id="42"/>
    </w:p>
    <w:p w:rsidR="00C436E5" w:rsidRPr="00C436E5" w:rsidRDefault="00C436E5" w:rsidP="00A3396C">
      <w:pPr>
        <w:jc w:val="both"/>
        <w:rPr>
          <w:rFonts w:ascii="Corbel" w:hAnsi="Corbel"/>
          <w:sz w:val="22"/>
          <w:szCs w:val="22"/>
        </w:rPr>
      </w:pPr>
      <w:r w:rsidRPr="00C436E5">
        <w:rPr>
          <w:rFonts w:ascii="Corbel" w:hAnsi="Corbel"/>
          <w:sz w:val="22"/>
          <w:szCs w:val="22"/>
        </w:rPr>
        <w:t xml:space="preserve">In general, Indiana has a temperate climate with warm summers and </w:t>
      </w:r>
      <w:proofErr w:type="gramStart"/>
      <w:r w:rsidRPr="00C436E5">
        <w:rPr>
          <w:rFonts w:ascii="Corbel" w:hAnsi="Corbel"/>
          <w:sz w:val="22"/>
          <w:szCs w:val="22"/>
        </w:rPr>
        <w:t>cool</w:t>
      </w:r>
      <w:proofErr w:type="gramEnd"/>
      <w:r w:rsidRPr="00C436E5">
        <w:rPr>
          <w:rFonts w:ascii="Corbel" w:hAnsi="Corbel"/>
          <w:sz w:val="22"/>
          <w:szCs w:val="22"/>
        </w:rPr>
        <w:t xml:space="preserve"> to cold winters. The Treaty Creek-Wabash River Watershed is no different. Climate in this watershed is characterized by four distinct seasons throughout the year. High temperatures measure approximately 84 </w:t>
      </w:r>
      <w:proofErr w:type="spellStart"/>
      <w:r w:rsidRPr="00C436E5">
        <w:rPr>
          <w:rFonts w:ascii="Corbel" w:hAnsi="Corbel"/>
          <w:sz w:val="22"/>
          <w:szCs w:val="22"/>
          <w:vertAlign w:val="superscript"/>
        </w:rPr>
        <w:t>o</w:t>
      </w:r>
      <w:r>
        <w:rPr>
          <w:rFonts w:ascii="Corbel" w:hAnsi="Corbel"/>
          <w:sz w:val="22"/>
          <w:szCs w:val="22"/>
        </w:rPr>
        <w:t>F</w:t>
      </w:r>
      <w:proofErr w:type="spellEnd"/>
      <w:r>
        <w:rPr>
          <w:rFonts w:ascii="Corbel" w:hAnsi="Corbel"/>
          <w:sz w:val="22"/>
          <w:szCs w:val="22"/>
        </w:rPr>
        <w:t xml:space="preserve"> </w:t>
      </w:r>
      <w:r w:rsidRPr="00C436E5">
        <w:rPr>
          <w:rFonts w:ascii="Corbel" w:hAnsi="Corbel"/>
          <w:sz w:val="22"/>
          <w:szCs w:val="22"/>
        </w:rPr>
        <w:t xml:space="preserve">in August, while low temperatures measure near freezing (17 </w:t>
      </w:r>
      <w:proofErr w:type="spellStart"/>
      <w:r w:rsidRPr="00C436E5">
        <w:rPr>
          <w:rFonts w:ascii="Corbel" w:hAnsi="Corbel"/>
          <w:sz w:val="22"/>
          <w:szCs w:val="22"/>
          <w:vertAlign w:val="superscript"/>
        </w:rPr>
        <w:t>o</w:t>
      </w:r>
      <w:r w:rsidRPr="00C436E5">
        <w:rPr>
          <w:rFonts w:ascii="Corbel" w:hAnsi="Corbel"/>
          <w:sz w:val="22"/>
          <w:szCs w:val="22"/>
        </w:rPr>
        <w:t>F</w:t>
      </w:r>
      <w:proofErr w:type="spellEnd"/>
      <w:r w:rsidRPr="00C436E5">
        <w:rPr>
          <w:rFonts w:ascii="Corbel" w:hAnsi="Corbel"/>
          <w:sz w:val="22"/>
          <w:szCs w:val="22"/>
        </w:rPr>
        <w:t xml:space="preserve">/-8.3 </w:t>
      </w:r>
      <w:proofErr w:type="spellStart"/>
      <w:r w:rsidRPr="00C436E5">
        <w:rPr>
          <w:rFonts w:ascii="Corbel" w:hAnsi="Corbel"/>
          <w:sz w:val="22"/>
          <w:szCs w:val="22"/>
          <w:vertAlign w:val="superscript"/>
        </w:rPr>
        <w:t>o</w:t>
      </w:r>
      <w:r w:rsidRPr="00C436E5">
        <w:rPr>
          <w:rFonts w:ascii="Corbel" w:hAnsi="Corbel"/>
          <w:sz w:val="22"/>
          <w:szCs w:val="22"/>
        </w:rPr>
        <w:t>C</w:t>
      </w:r>
      <w:proofErr w:type="spellEnd"/>
      <w:r w:rsidRPr="00C436E5">
        <w:rPr>
          <w:rFonts w:ascii="Corbel" w:hAnsi="Corbel"/>
          <w:sz w:val="22"/>
          <w:szCs w:val="22"/>
        </w:rPr>
        <w:t>) in January. The growing season typically extends from early April through late October. On average, 40</w:t>
      </w:r>
      <w:r>
        <w:rPr>
          <w:rFonts w:ascii="Corbel" w:hAnsi="Corbel"/>
          <w:sz w:val="22"/>
          <w:szCs w:val="22"/>
        </w:rPr>
        <w:t xml:space="preserve"> inches</w:t>
      </w:r>
      <w:r w:rsidRPr="00C436E5">
        <w:rPr>
          <w:rFonts w:ascii="Corbel" w:hAnsi="Corbel"/>
          <w:sz w:val="22"/>
          <w:szCs w:val="22"/>
        </w:rPr>
        <w:t xml:space="preserve"> of precipitation occur within the </w:t>
      </w:r>
      <w:r>
        <w:rPr>
          <w:rFonts w:ascii="Corbel" w:hAnsi="Corbel"/>
          <w:sz w:val="22"/>
          <w:szCs w:val="22"/>
        </w:rPr>
        <w:t>Treaty Creek-Wabash River</w:t>
      </w:r>
      <w:r w:rsidRPr="00C436E5">
        <w:rPr>
          <w:rFonts w:ascii="Corbel" w:hAnsi="Corbel"/>
          <w:sz w:val="22"/>
          <w:szCs w:val="22"/>
        </w:rPr>
        <w:t xml:space="preserve"> Watershed with precipitation occurring as small, frequent rain events spread almost evenly throughout the year.</w:t>
      </w:r>
    </w:p>
    <w:p w:rsidR="00AD2C43" w:rsidRPr="00355245" w:rsidRDefault="00AD2C43" w:rsidP="00A3396C">
      <w:pPr>
        <w:tabs>
          <w:tab w:val="left" w:pos="720"/>
        </w:tabs>
        <w:jc w:val="both"/>
        <w:rPr>
          <w:rFonts w:ascii="Corbel" w:hAnsi="Corbel"/>
          <w:b/>
          <w:sz w:val="22"/>
          <w:szCs w:val="22"/>
          <w:highlight w:val="lightGray"/>
        </w:rPr>
      </w:pPr>
    </w:p>
    <w:p w:rsidR="00AD2C43" w:rsidRPr="00E56D58" w:rsidRDefault="00AD2C43" w:rsidP="00A3396C">
      <w:pPr>
        <w:pStyle w:val="Heading2"/>
        <w:jc w:val="both"/>
        <w:rPr>
          <w:rFonts w:ascii="Corbel" w:hAnsi="Corbel"/>
          <w:sz w:val="22"/>
          <w:szCs w:val="22"/>
        </w:rPr>
      </w:pPr>
      <w:bookmarkStart w:id="43" w:name="_Toc292466730"/>
      <w:bookmarkStart w:id="44" w:name="_Toc409701311"/>
      <w:bookmarkStart w:id="45" w:name="_Toc422215360"/>
      <w:bookmarkStart w:id="46" w:name="_Toc423102623"/>
      <w:r w:rsidRPr="00E56D58">
        <w:rPr>
          <w:rFonts w:ascii="Corbel" w:hAnsi="Corbel"/>
          <w:sz w:val="22"/>
          <w:szCs w:val="22"/>
        </w:rPr>
        <w:t>Geology and Topography</w:t>
      </w:r>
      <w:bookmarkEnd w:id="43"/>
      <w:bookmarkEnd w:id="44"/>
      <w:bookmarkEnd w:id="45"/>
      <w:bookmarkEnd w:id="46"/>
    </w:p>
    <w:p w:rsidR="00C436E5" w:rsidRPr="00C436E5" w:rsidRDefault="00C436E5" w:rsidP="00A3396C">
      <w:pPr>
        <w:tabs>
          <w:tab w:val="left" w:pos="720"/>
        </w:tabs>
        <w:jc w:val="both"/>
        <w:rPr>
          <w:rFonts w:ascii="Corbel" w:hAnsi="Corbel"/>
          <w:sz w:val="22"/>
          <w:szCs w:val="22"/>
        </w:rPr>
      </w:pPr>
      <w:r w:rsidRPr="00C436E5">
        <w:rPr>
          <w:rFonts w:ascii="Corbel" w:hAnsi="Corbel"/>
          <w:sz w:val="22"/>
          <w:szCs w:val="22"/>
        </w:rPr>
        <w:t xml:space="preserve">The geology of the </w:t>
      </w:r>
      <w:r>
        <w:rPr>
          <w:rFonts w:ascii="Corbel" w:hAnsi="Corbel"/>
          <w:sz w:val="22"/>
          <w:szCs w:val="22"/>
        </w:rPr>
        <w:t>Treaty Creek-Wabash River</w:t>
      </w:r>
      <w:r w:rsidRPr="00C436E5">
        <w:rPr>
          <w:rFonts w:ascii="Corbel" w:hAnsi="Corbel"/>
          <w:sz w:val="22"/>
          <w:szCs w:val="22"/>
        </w:rPr>
        <w:t xml:space="preserve"> Watershed is directly influenced by the advance and retreat of the Huron and Erie Lobes of the Wisconsin glaciation. As the Michigan, Erie, and Saginaw lobes of the glaciers advanced and retreated, they laid thick material over two-thirds of the state. End moraines, such as the </w:t>
      </w:r>
      <w:proofErr w:type="spellStart"/>
      <w:r w:rsidRPr="00C436E5">
        <w:rPr>
          <w:rFonts w:ascii="Corbel" w:hAnsi="Corbel"/>
          <w:sz w:val="22"/>
          <w:szCs w:val="22"/>
        </w:rPr>
        <w:t>Mississinewa</w:t>
      </w:r>
      <w:proofErr w:type="spellEnd"/>
      <w:r w:rsidRPr="00C436E5">
        <w:rPr>
          <w:rFonts w:ascii="Corbel" w:hAnsi="Corbel"/>
          <w:sz w:val="22"/>
          <w:szCs w:val="22"/>
        </w:rPr>
        <w:t xml:space="preserve"> Moraine, ground moraines, and lake and outwash plains create a geologically diverse landscape across northern Indiana, including the </w:t>
      </w:r>
      <w:r>
        <w:rPr>
          <w:rFonts w:ascii="Corbel" w:hAnsi="Corbel"/>
          <w:sz w:val="22"/>
          <w:szCs w:val="22"/>
        </w:rPr>
        <w:t>Treaty Creek-Wabash River</w:t>
      </w:r>
      <w:r w:rsidRPr="00C436E5">
        <w:rPr>
          <w:rFonts w:ascii="Corbel" w:hAnsi="Corbel"/>
          <w:sz w:val="22"/>
          <w:szCs w:val="22"/>
        </w:rPr>
        <w:t xml:space="preserve"> Watershed. Glacial drift, outwash plains, and ground moraines cover much of the area along the length of the Wabash River within the </w:t>
      </w:r>
      <w:r>
        <w:rPr>
          <w:rFonts w:ascii="Corbel" w:hAnsi="Corbel"/>
          <w:sz w:val="22"/>
          <w:szCs w:val="22"/>
        </w:rPr>
        <w:t>w</w:t>
      </w:r>
      <w:r w:rsidRPr="00C436E5">
        <w:rPr>
          <w:rFonts w:ascii="Corbel" w:hAnsi="Corbel"/>
          <w:sz w:val="22"/>
          <w:szCs w:val="22"/>
        </w:rPr>
        <w:t>ater</w:t>
      </w:r>
      <w:r>
        <w:rPr>
          <w:rFonts w:ascii="Corbel" w:hAnsi="Corbel"/>
          <w:sz w:val="22"/>
          <w:szCs w:val="22"/>
        </w:rPr>
        <w:t>shed creating large, flat areas</w:t>
      </w:r>
      <w:r w:rsidRPr="00C436E5">
        <w:rPr>
          <w:rFonts w:ascii="Corbel" w:hAnsi="Corbel"/>
          <w:sz w:val="22"/>
          <w:szCs w:val="22"/>
        </w:rPr>
        <w:t xml:space="preserve">. </w:t>
      </w:r>
      <w:r>
        <w:rPr>
          <w:rFonts w:ascii="Corbel" w:hAnsi="Corbel"/>
          <w:sz w:val="22"/>
          <w:szCs w:val="22"/>
        </w:rPr>
        <w:t>Much of the bedrock geology across the watershed is comprised of limestone (</w:t>
      </w:r>
      <w:r>
        <w:rPr>
          <w:rFonts w:ascii="Corbel" w:hAnsi="Corbel"/>
          <w:sz w:val="22"/>
          <w:szCs w:val="22"/>
        </w:rPr>
        <w:fldChar w:fldCharType="begin"/>
      </w:r>
      <w:r>
        <w:rPr>
          <w:rFonts w:ascii="Corbel" w:hAnsi="Corbel"/>
          <w:sz w:val="22"/>
          <w:szCs w:val="22"/>
        </w:rPr>
        <w:instrText xml:space="preserve"> REF _Ref339616291 \h </w:instrText>
      </w:r>
      <w:r>
        <w:rPr>
          <w:rFonts w:ascii="Corbel" w:hAnsi="Corbel"/>
          <w:sz w:val="22"/>
          <w:szCs w:val="22"/>
        </w:rPr>
      </w:r>
      <w:r>
        <w:rPr>
          <w:rFonts w:ascii="Corbel" w:hAnsi="Corbel"/>
          <w:sz w:val="22"/>
          <w:szCs w:val="22"/>
        </w:rPr>
        <w:fldChar w:fldCharType="separate"/>
      </w:r>
      <w:r w:rsidRPr="00C436E5">
        <w:rPr>
          <w:rFonts w:ascii="Corbel" w:hAnsi="Corbel"/>
          <w:sz w:val="22"/>
          <w:szCs w:val="22"/>
        </w:rPr>
        <w:t xml:space="preserve">Figure </w:t>
      </w:r>
      <w:r w:rsidRPr="00C436E5">
        <w:rPr>
          <w:rFonts w:ascii="Corbel" w:hAnsi="Corbel"/>
          <w:noProof/>
          <w:sz w:val="22"/>
          <w:szCs w:val="22"/>
        </w:rPr>
        <w:t>2</w:t>
      </w:r>
      <w:r>
        <w:rPr>
          <w:rFonts w:ascii="Corbel" w:hAnsi="Corbel"/>
          <w:sz w:val="22"/>
          <w:szCs w:val="22"/>
        </w:rPr>
        <w:fldChar w:fldCharType="end"/>
      </w:r>
      <w:r>
        <w:rPr>
          <w:rFonts w:ascii="Corbel" w:hAnsi="Corbel"/>
          <w:sz w:val="22"/>
          <w:szCs w:val="22"/>
        </w:rPr>
        <w:t xml:space="preserve">). </w:t>
      </w:r>
      <w:r w:rsidRPr="00C436E5">
        <w:rPr>
          <w:rFonts w:ascii="Corbel" w:hAnsi="Corbel"/>
          <w:sz w:val="22"/>
          <w:szCs w:val="22"/>
        </w:rPr>
        <w:t xml:space="preserve">The Wabash River cuts through sand and gravel outwash plains known as the </w:t>
      </w:r>
      <w:proofErr w:type="spellStart"/>
      <w:r w:rsidRPr="00C436E5">
        <w:rPr>
          <w:rFonts w:ascii="Corbel" w:hAnsi="Corbel"/>
          <w:sz w:val="22"/>
          <w:szCs w:val="22"/>
        </w:rPr>
        <w:t>Lagro</w:t>
      </w:r>
      <w:proofErr w:type="spellEnd"/>
      <w:r w:rsidRPr="00C436E5">
        <w:rPr>
          <w:rFonts w:ascii="Corbel" w:hAnsi="Corbel"/>
          <w:sz w:val="22"/>
          <w:szCs w:val="22"/>
        </w:rPr>
        <w:t xml:space="preserve"> Formation. These materials are from the Silurian and Devonian age. Icy meltwater from the more recent Wisconsin Age glaciers swept through the </w:t>
      </w:r>
      <w:proofErr w:type="spellStart"/>
      <w:r w:rsidRPr="00C436E5">
        <w:rPr>
          <w:rFonts w:ascii="Corbel" w:hAnsi="Corbel"/>
          <w:sz w:val="22"/>
          <w:szCs w:val="22"/>
        </w:rPr>
        <w:t>Lagro</w:t>
      </w:r>
      <w:proofErr w:type="spellEnd"/>
      <w:r w:rsidRPr="00C436E5">
        <w:rPr>
          <w:rFonts w:ascii="Corbel" w:hAnsi="Corbel"/>
          <w:sz w:val="22"/>
          <w:szCs w:val="22"/>
        </w:rPr>
        <w:t xml:space="preserve"> Formation to create the broad flat valley called the Maumee Terrace leaving steep limestone and dolomite bluffs behind.  </w:t>
      </w:r>
    </w:p>
    <w:p w:rsidR="00C436E5" w:rsidRPr="00C436E5" w:rsidRDefault="00C436E5" w:rsidP="00A3396C">
      <w:pPr>
        <w:tabs>
          <w:tab w:val="left" w:pos="720"/>
        </w:tabs>
        <w:jc w:val="both"/>
        <w:rPr>
          <w:rFonts w:ascii="Corbel" w:hAnsi="Corbel"/>
          <w:sz w:val="22"/>
          <w:szCs w:val="22"/>
        </w:rPr>
      </w:pPr>
    </w:p>
    <w:p w:rsidR="00AD2C43" w:rsidRDefault="00C436E5" w:rsidP="00A3396C">
      <w:pPr>
        <w:tabs>
          <w:tab w:val="left" w:pos="720"/>
        </w:tabs>
        <w:jc w:val="both"/>
        <w:rPr>
          <w:rFonts w:ascii="Corbel" w:hAnsi="Corbel"/>
          <w:sz w:val="22"/>
          <w:szCs w:val="22"/>
        </w:rPr>
      </w:pPr>
      <w:r w:rsidRPr="00C436E5">
        <w:rPr>
          <w:rFonts w:ascii="Corbel" w:hAnsi="Corbel"/>
          <w:sz w:val="22"/>
          <w:szCs w:val="22"/>
        </w:rPr>
        <w:t xml:space="preserve">Surficial geology indicates that the </w:t>
      </w:r>
      <w:r>
        <w:rPr>
          <w:rFonts w:ascii="Corbel" w:hAnsi="Corbel"/>
          <w:sz w:val="22"/>
          <w:szCs w:val="22"/>
        </w:rPr>
        <w:t>Treaty Creek-Wabash River</w:t>
      </w:r>
      <w:r w:rsidRPr="00C436E5">
        <w:rPr>
          <w:rFonts w:ascii="Corbel" w:hAnsi="Corbel"/>
          <w:sz w:val="22"/>
          <w:szCs w:val="22"/>
        </w:rPr>
        <w:t xml:space="preserve"> Watershed lies within silty clay loam to clay loam with</w:t>
      </w:r>
      <w:r>
        <w:rPr>
          <w:rFonts w:ascii="Corbel" w:hAnsi="Corbel"/>
          <w:sz w:val="22"/>
          <w:szCs w:val="22"/>
        </w:rPr>
        <w:t xml:space="preserve"> till, while the Wabash River floodplain is mostly</w:t>
      </w:r>
      <w:r w:rsidRPr="00C436E5">
        <w:rPr>
          <w:rFonts w:ascii="Corbel" w:hAnsi="Corbel"/>
          <w:sz w:val="22"/>
          <w:szCs w:val="22"/>
        </w:rPr>
        <w:t xml:space="preserve"> limestone and dolomite </w:t>
      </w:r>
      <w:r>
        <w:rPr>
          <w:rFonts w:ascii="Corbel" w:hAnsi="Corbel"/>
          <w:sz w:val="22"/>
          <w:szCs w:val="22"/>
        </w:rPr>
        <w:t>within outwash</w:t>
      </w:r>
      <w:r w:rsidRPr="00C436E5">
        <w:rPr>
          <w:rFonts w:ascii="Corbel" w:hAnsi="Corbel"/>
          <w:sz w:val="22"/>
          <w:szCs w:val="22"/>
        </w:rPr>
        <w:t xml:space="preserve">. Surficial geology within the </w:t>
      </w:r>
      <w:r>
        <w:rPr>
          <w:rFonts w:ascii="Corbel" w:hAnsi="Corbel"/>
          <w:sz w:val="22"/>
          <w:szCs w:val="22"/>
        </w:rPr>
        <w:t>Treaty Creek-Wabash River</w:t>
      </w:r>
      <w:r w:rsidRPr="00C436E5">
        <w:rPr>
          <w:rFonts w:ascii="Corbel" w:hAnsi="Corbel"/>
          <w:sz w:val="22"/>
          <w:szCs w:val="22"/>
        </w:rPr>
        <w:t xml:space="preserve"> Watershed originates from silty clay loam and clay loam till materials</w:t>
      </w:r>
      <w:r>
        <w:rPr>
          <w:rFonts w:ascii="Corbel" w:hAnsi="Corbel"/>
          <w:sz w:val="22"/>
          <w:szCs w:val="22"/>
        </w:rPr>
        <w:t xml:space="preserve"> (</w:t>
      </w:r>
      <w:r>
        <w:rPr>
          <w:rFonts w:ascii="Corbel" w:hAnsi="Corbel"/>
          <w:sz w:val="22"/>
          <w:szCs w:val="22"/>
        </w:rPr>
        <w:fldChar w:fldCharType="begin"/>
      </w:r>
      <w:r>
        <w:rPr>
          <w:rFonts w:ascii="Corbel" w:hAnsi="Corbel"/>
          <w:sz w:val="22"/>
          <w:szCs w:val="22"/>
        </w:rPr>
        <w:instrText xml:space="preserve"> REF _Ref508005593 \h </w:instrText>
      </w:r>
      <w:r>
        <w:rPr>
          <w:rFonts w:ascii="Corbel" w:hAnsi="Corbel"/>
          <w:sz w:val="22"/>
          <w:szCs w:val="22"/>
        </w:rPr>
      </w:r>
      <w:r>
        <w:rPr>
          <w:rFonts w:ascii="Corbel" w:hAnsi="Corbel"/>
          <w:sz w:val="22"/>
          <w:szCs w:val="22"/>
        </w:rPr>
        <w:fldChar w:fldCharType="separate"/>
      </w:r>
      <w:r w:rsidRPr="00C436E5">
        <w:rPr>
          <w:rFonts w:ascii="Corbel" w:hAnsi="Corbel"/>
          <w:sz w:val="22"/>
          <w:szCs w:val="22"/>
        </w:rPr>
        <w:t xml:space="preserve">Figure </w:t>
      </w:r>
      <w:r w:rsidRPr="00C436E5">
        <w:rPr>
          <w:rFonts w:ascii="Corbel" w:hAnsi="Corbel"/>
          <w:noProof/>
          <w:sz w:val="22"/>
          <w:szCs w:val="22"/>
        </w:rPr>
        <w:t>3</w:t>
      </w:r>
      <w:r>
        <w:rPr>
          <w:rFonts w:ascii="Corbel" w:hAnsi="Corbel"/>
          <w:sz w:val="22"/>
          <w:szCs w:val="22"/>
        </w:rPr>
        <w:fldChar w:fldCharType="end"/>
      </w:r>
      <w:r>
        <w:rPr>
          <w:rFonts w:ascii="Corbel" w:hAnsi="Corbel"/>
          <w:sz w:val="22"/>
          <w:szCs w:val="22"/>
        </w:rPr>
        <w:t>)</w:t>
      </w:r>
      <w:r w:rsidRPr="00C436E5">
        <w:rPr>
          <w:rFonts w:ascii="Corbel" w:hAnsi="Corbel"/>
          <w:sz w:val="22"/>
          <w:szCs w:val="22"/>
        </w:rPr>
        <w:t xml:space="preserve">. The Wabash Formation, which is comprised of limestone, dolomite and argillaceous dolomite, underlies the entire </w:t>
      </w:r>
      <w:r w:rsidR="00643FE1">
        <w:rPr>
          <w:rFonts w:ascii="Corbel" w:hAnsi="Corbel"/>
          <w:sz w:val="22"/>
          <w:szCs w:val="22"/>
        </w:rPr>
        <w:t>Treaty Creek-Wabash River Watershed</w:t>
      </w:r>
      <w:r w:rsidRPr="00C436E5">
        <w:rPr>
          <w:rFonts w:ascii="Corbel" w:hAnsi="Corbel"/>
          <w:sz w:val="22"/>
          <w:szCs w:val="22"/>
        </w:rPr>
        <w:t>. The underlying bedrock is comprised of Silurian rocks (</w:t>
      </w:r>
      <w:proofErr w:type="spellStart"/>
      <w:r w:rsidRPr="00C436E5">
        <w:rPr>
          <w:rFonts w:ascii="Corbel" w:hAnsi="Corbel"/>
          <w:sz w:val="22"/>
          <w:szCs w:val="22"/>
        </w:rPr>
        <w:t>Gutschick</w:t>
      </w:r>
      <w:proofErr w:type="spellEnd"/>
      <w:r w:rsidRPr="00C436E5">
        <w:rPr>
          <w:rFonts w:ascii="Corbel" w:hAnsi="Corbel"/>
          <w:sz w:val="22"/>
          <w:szCs w:val="22"/>
        </w:rPr>
        <w:t>, 1966).</w:t>
      </w:r>
    </w:p>
    <w:p w:rsidR="00C436E5" w:rsidRDefault="00C436E5" w:rsidP="00A3396C">
      <w:pPr>
        <w:tabs>
          <w:tab w:val="left" w:pos="720"/>
        </w:tabs>
        <w:jc w:val="both"/>
        <w:rPr>
          <w:rFonts w:ascii="Corbel" w:hAnsi="Corbel"/>
          <w:sz w:val="22"/>
          <w:szCs w:val="22"/>
          <w:highlight w:val="lightGray"/>
        </w:rPr>
      </w:pPr>
    </w:p>
    <w:p w:rsidR="00C436E5" w:rsidRPr="00C436E5" w:rsidRDefault="00C436E5" w:rsidP="00A3396C">
      <w:pPr>
        <w:tabs>
          <w:tab w:val="left" w:pos="720"/>
        </w:tabs>
        <w:jc w:val="both"/>
        <w:rPr>
          <w:rFonts w:ascii="Corbel" w:hAnsi="Corbel"/>
          <w:sz w:val="22"/>
          <w:szCs w:val="22"/>
        </w:rPr>
      </w:pPr>
      <w:r w:rsidRPr="00C436E5">
        <w:rPr>
          <w:rFonts w:ascii="Corbel" w:hAnsi="Corbel"/>
          <w:noProof/>
          <w:sz w:val="22"/>
          <w:szCs w:val="22"/>
          <w:bdr w:val="single" w:sz="4" w:space="0" w:color="auto"/>
        </w:rPr>
        <w:lastRenderedPageBreak/>
        <w:drawing>
          <wp:inline distT="0" distB="0" distL="0" distR="0" wp14:anchorId="79D9C8C7" wp14:editId="32F868D0">
            <wp:extent cx="5380075" cy="39659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rock.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380075" cy="3965944"/>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C436E5" w:rsidRDefault="00AD2C43" w:rsidP="00A3396C">
      <w:pPr>
        <w:pStyle w:val="Caption"/>
        <w:rPr>
          <w:rFonts w:ascii="Corbel" w:hAnsi="Corbel"/>
          <w:sz w:val="22"/>
          <w:szCs w:val="22"/>
        </w:rPr>
      </w:pPr>
      <w:bookmarkStart w:id="47" w:name="_Ref339616291"/>
      <w:bookmarkStart w:id="48" w:name="_Toc437357625"/>
      <w:proofErr w:type="gramStart"/>
      <w:r w:rsidRPr="00C436E5">
        <w:rPr>
          <w:rFonts w:ascii="Corbel" w:hAnsi="Corbel"/>
          <w:sz w:val="22"/>
          <w:szCs w:val="22"/>
        </w:rPr>
        <w:t xml:space="preserve">Figure </w:t>
      </w:r>
      <w:r w:rsidRPr="00C436E5">
        <w:rPr>
          <w:rFonts w:ascii="Corbel" w:hAnsi="Corbel"/>
          <w:sz w:val="22"/>
          <w:szCs w:val="22"/>
        </w:rPr>
        <w:fldChar w:fldCharType="begin"/>
      </w:r>
      <w:r w:rsidRPr="00C436E5">
        <w:rPr>
          <w:rFonts w:ascii="Corbel" w:hAnsi="Corbel"/>
          <w:sz w:val="22"/>
          <w:szCs w:val="22"/>
        </w:rPr>
        <w:instrText xml:space="preserve"> SEQ Figure \* ARABIC </w:instrText>
      </w:r>
      <w:r w:rsidRPr="00C436E5">
        <w:rPr>
          <w:rFonts w:ascii="Corbel" w:hAnsi="Corbel"/>
          <w:sz w:val="22"/>
          <w:szCs w:val="22"/>
        </w:rPr>
        <w:fldChar w:fldCharType="separate"/>
      </w:r>
      <w:r w:rsidRPr="00C436E5">
        <w:rPr>
          <w:rFonts w:ascii="Corbel" w:hAnsi="Corbel"/>
          <w:noProof/>
          <w:sz w:val="22"/>
          <w:szCs w:val="22"/>
        </w:rPr>
        <w:t>2</w:t>
      </w:r>
      <w:r w:rsidRPr="00C436E5">
        <w:rPr>
          <w:rFonts w:ascii="Corbel" w:hAnsi="Corbel"/>
          <w:sz w:val="22"/>
          <w:szCs w:val="22"/>
        </w:rPr>
        <w:fldChar w:fldCharType="end"/>
      </w:r>
      <w:bookmarkEnd w:id="47"/>
      <w:r w:rsidRPr="00C436E5">
        <w:rPr>
          <w:rFonts w:ascii="Corbel" w:hAnsi="Corbel"/>
          <w:sz w:val="22"/>
          <w:szCs w:val="22"/>
        </w:rPr>
        <w:t>.</w:t>
      </w:r>
      <w:proofErr w:type="gramEnd"/>
      <w:r w:rsidRPr="00C436E5">
        <w:rPr>
          <w:rFonts w:ascii="Corbel" w:hAnsi="Corbel"/>
          <w:sz w:val="22"/>
          <w:szCs w:val="22"/>
        </w:rPr>
        <w:t xml:space="preserve"> </w:t>
      </w:r>
      <w:proofErr w:type="gramStart"/>
      <w:r w:rsidRPr="00C436E5">
        <w:rPr>
          <w:rFonts w:ascii="Corbel" w:hAnsi="Corbel"/>
          <w:sz w:val="22"/>
          <w:szCs w:val="22"/>
        </w:rPr>
        <w:t xml:space="preserve">Bedrock in the </w:t>
      </w:r>
      <w:r w:rsidR="00C436E5" w:rsidRPr="00C436E5">
        <w:rPr>
          <w:rFonts w:ascii="Corbel" w:hAnsi="Corbel"/>
          <w:sz w:val="22"/>
          <w:szCs w:val="22"/>
        </w:rPr>
        <w:t>Treaty Creek-Wabash River</w:t>
      </w:r>
      <w:r w:rsidRPr="00C436E5">
        <w:rPr>
          <w:rFonts w:ascii="Corbel" w:hAnsi="Corbel"/>
          <w:sz w:val="22"/>
          <w:szCs w:val="22"/>
        </w:rPr>
        <w:t xml:space="preserve"> Watershed.</w:t>
      </w:r>
      <w:bookmarkEnd w:id="48"/>
      <w:proofErr w:type="gramEnd"/>
    </w:p>
    <w:p w:rsidR="00AD2C43" w:rsidRPr="00C436E5" w:rsidRDefault="00AD2C43" w:rsidP="00A3396C">
      <w:pPr>
        <w:pStyle w:val="Caption"/>
        <w:rPr>
          <w:rFonts w:ascii="Corbel" w:hAnsi="Corbel"/>
          <w:sz w:val="22"/>
          <w:szCs w:val="22"/>
        </w:rPr>
      </w:pPr>
      <w:bookmarkStart w:id="49" w:name="_Ref339621464"/>
      <w:bookmarkStart w:id="50" w:name="_Toc437357626"/>
    </w:p>
    <w:p w:rsidR="00AD2C43" w:rsidRPr="00643FE1" w:rsidRDefault="00C436E5" w:rsidP="00A3396C">
      <w:r w:rsidRPr="00643FE1">
        <w:rPr>
          <w:noProof/>
          <w:bdr w:val="single" w:sz="4" w:space="0" w:color="auto"/>
        </w:rPr>
        <w:lastRenderedPageBreak/>
        <w:drawing>
          <wp:inline distT="0" distB="0" distL="0" distR="0" wp14:anchorId="7ED9CA67" wp14:editId="0436BF44">
            <wp:extent cx="5369442" cy="3976577"/>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ficial geology.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369442" cy="3976577"/>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643FE1" w:rsidRDefault="00AD2C43" w:rsidP="00A3396C">
      <w:pPr>
        <w:pStyle w:val="Caption"/>
        <w:rPr>
          <w:rFonts w:ascii="Corbel" w:hAnsi="Corbel"/>
          <w:sz w:val="22"/>
          <w:szCs w:val="22"/>
        </w:rPr>
      </w:pPr>
      <w:bookmarkStart w:id="51" w:name="_Ref508005593"/>
      <w:bookmarkEnd w:id="49"/>
      <w:proofErr w:type="gramStart"/>
      <w:r w:rsidRPr="00643FE1">
        <w:rPr>
          <w:rFonts w:ascii="Corbel" w:hAnsi="Corbel"/>
          <w:sz w:val="22"/>
          <w:szCs w:val="22"/>
        </w:rPr>
        <w:t xml:space="preserve">Figure </w:t>
      </w:r>
      <w:r w:rsidRPr="00643FE1">
        <w:rPr>
          <w:rFonts w:ascii="Corbel" w:hAnsi="Corbel"/>
          <w:sz w:val="22"/>
          <w:szCs w:val="22"/>
        </w:rPr>
        <w:fldChar w:fldCharType="begin"/>
      </w:r>
      <w:r w:rsidRPr="00643FE1">
        <w:rPr>
          <w:rFonts w:ascii="Corbel" w:hAnsi="Corbel"/>
          <w:sz w:val="22"/>
          <w:szCs w:val="22"/>
        </w:rPr>
        <w:instrText xml:space="preserve"> SEQ Figure \* ARABIC </w:instrText>
      </w:r>
      <w:r w:rsidRPr="00643FE1">
        <w:rPr>
          <w:rFonts w:ascii="Corbel" w:hAnsi="Corbel"/>
          <w:sz w:val="22"/>
          <w:szCs w:val="22"/>
        </w:rPr>
        <w:fldChar w:fldCharType="separate"/>
      </w:r>
      <w:r w:rsidRPr="00643FE1">
        <w:rPr>
          <w:rFonts w:ascii="Corbel" w:hAnsi="Corbel"/>
          <w:noProof/>
          <w:sz w:val="22"/>
          <w:szCs w:val="22"/>
        </w:rPr>
        <w:t>3</w:t>
      </w:r>
      <w:r w:rsidRPr="00643FE1">
        <w:rPr>
          <w:rFonts w:ascii="Corbel" w:hAnsi="Corbel"/>
          <w:sz w:val="22"/>
          <w:szCs w:val="22"/>
        </w:rPr>
        <w:fldChar w:fldCharType="end"/>
      </w:r>
      <w:bookmarkEnd w:id="51"/>
      <w:r w:rsidRPr="00643FE1">
        <w:rPr>
          <w:rFonts w:ascii="Corbel" w:hAnsi="Corbel"/>
          <w:sz w:val="22"/>
          <w:szCs w:val="22"/>
        </w:rPr>
        <w:t>.</w:t>
      </w:r>
      <w:proofErr w:type="gramEnd"/>
      <w:r w:rsidRPr="00643FE1">
        <w:rPr>
          <w:rFonts w:ascii="Corbel" w:hAnsi="Corbel"/>
          <w:sz w:val="22"/>
          <w:szCs w:val="22"/>
        </w:rPr>
        <w:t xml:space="preserve"> </w:t>
      </w:r>
      <w:proofErr w:type="gramStart"/>
      <w:r w:rsidRPr="00643FE1">
        <w:rPr>
          <w:rFonts w:ascii="Corbel" w:hAnsi="Corbel"/>
          <w:sz w:val="22"/>
          <w:szCs w:val="22"/>
        </w:rPr>
        <w:t xml:space="preserve">Surficial geology throughout the </w:t>
      </w:r>
      <w:r w:rsidR="00C436E5" w:rsidRPr="00643FE1">
        <w:rPr>
          <w:rFonts w:ascii="Corbel" w:hAnsi="Corbel"/>
          <w:sz w:val="22"/>
          <w:szCs w:val="22"/>
        </w:rPr>
        <w:t xml:space="preserve">Treaty Creek-Wabash River </w:t>
      </w:r>
      <w:r w:rsidRPr="00643FE1">
        <w:rPr>
          <w:rFonts w:ascii="Corbel" w:hAnsi="Corbel"/>
          <w:sz w:val="22"/>
          <w:szCs w:val="22"/>
        </w:rPr>
        <w:t>Watershed.</w:t>
      </w:r>
      <w:bookmarkEnd w:id="50"/>
      <w:proofErr w:type="gramEnd"/>
    </w:p>
    <w:p w:rsidR="00AD2C43" w:rsidRPr="00643FE1" w:rsidRDefault="00AD2C43" w:rsidP="00A3396C">
      <w:pPr>
        <w:tabs>
          <w:tab w:val="left" w:pos="720"/>
        </w:tabs>
        <w:jc w:val="both"/>
        <w:rPr>
          <w:rFonts w:ascii="Corbel" w:hAnsi="Corbel"/>
          <w:sz w:val="22"/>
          <w:szCs w:val="22"/>
        </w:rPr>
      </w:pPr>
    </w:p>
    <w:p w:rsidR="00643FE1" w:rsidRPr="00E273F5" w:rsidRDefault="00AD2C43" w:rsidP="00A3396C">
      <w:pPr>
        <w:jc w:val="both"/>
        <w:rPr>
          <w:rFonts w:ascii="Corbel" w:hAnsi="Corbel"/>
        </w:rPr>
      </w:pPr>
      <w:r w:rsidRPr="00643FE1">
        <w:rPr>
          <w:rFonts w:ascii="Corbel" w:hAnsi="Corbel"/>
          <w:sz w:val="22"/>
          <w:szCs w:val="22"/>
        </w:rPr>
        <w:t xml:space="preserve">The </w:t>
      </w:r>
      <w:r w:rsidR="00643FE1">
        <w:rPr>
          <w:rFonts w:ascii="Corbel" w:hAnsi="Corbel"/>
          <w:sz w:val="22"/>
          <w:szCs w:val="22"/>
        </w:rPr>
        <w:t>Treaty Creek-Wabash River</w:t>
      </w:r>
      <w:r w:rsidRPr="00643FE1">
        <w:rPr>
          <w:rFonts w:ascii="Corbel" w:hAnsi="Corbel"/>
          <w:sz w:val="22"/>
          <w:szCs w:val="22"/>
        </w:rPr>
        <w:t xml:space="preserve"> Watershed has an average elevation of </w:t>
      </w:r>
      <w:r w:rsidR="00643FE1">
        <w:rPr>
          <w:rFonts w:ascii="Corbel" w:hAnsi="Corbel"/>
          <w:sz w:val="22"/>
          <w:szCs w:val="22"/>
        </w:rPr>
        <w:t>760</w:t>
      </w:r>
      <w:r w:rsidRPr="00643FE1">
        <w:rPr>
          <w:rFonts w:ascii="Corbel" w:hAnsi="Corbel"/>
          <w:sz w:val="22"/>
          <w:szCs w:val="22"/>
        </w:rPr>
        <w:t xml:space="preserve"> feet </w:t>
      </w:r>
      <w:proofErr w:type="spellStart"/>
      <w:r w:rsidRPr="00643FE1">
        <w:rPr>
          <w:rFonts w:ascii="Corbel" w:hAnsi="Corbel"/>
          <w:sz w:val="22"/>
          <w:szCs w:val="22"/>
        </w:rPr>
        <w:t>msl</w:t>
      </w:r>
      <w:proofErr w:type="spellEnd"/>
      <w:r w:rsidRPr="00643FE1">
        <w:rPr>
          <w:rFonts w:ascii="Corbel" w:hAnsi="Corbel"/>
          <w:sz w:val="22"/>
          <w:szCs w:val="22"/>
        </w:rPr>
        <w:t xml:space="preserve"> (</w:t>
      </w:r>
      <w:r w:rsidRPr="00643FE1">
        <w:rPr>
          <w:rFonts w:ascii="Corbel" w:hAnsi="Corbel"/>
          <w:sz w:val="22"/>
          <w:szCs w:val="22"/>
        </w:rPr>
        <w:fldChar w:fldCharType="begin"/>
      </w:r>
      <w:r w:rsidRPr="00643FE1">
        <w:rPr>
          <w:rFonts w:ascii="Corbel" w:hAnsi="Corbel"/>
          <w:sz w:val="22"/>
          <w:szCs w:val="22"/>
        </w:rPr>
        <w:instrText xml:space="preserve"> REF _Ref508005584 \h  \* MERGEFORMAT </w:instrText>
      </w:r>
      <w:r w:rsidRPr="00643FE1">
        <w:rPr>
          <w:rFonts w:ascii="Corbel" w:hAnsi="Corbel"/>
          <w:sz w:val="22"/>
          <w:szCs w:val="22"/>
        </w:rPr>
      </w:r>
      <w:r w:rsidRPr="00643FE1">
        <w:rPr>
          <w:rFonts w:ascii="Corbel" w:hAnsi="Corbel"/>
          <w:sz w:val="22"/>
          <w:szCs w:val="22"/>
        </w:rPr>
        <w:fldChar w:fldCharType="separate"/>
      </w:r>
      <w:r w:rsidRPr="00643FE1">
        <w:rPr>
          <w:rFonts w:ascii="Corbel" w:hAnsi="Corbel"/>
          <w:sz w:val="22"/>
          <w:szCs w:val="22"/>
        </w:rPr>
        <w:t xml:space="preserve">Figure </w:t>
      </w:r>
      <w:r w:rsidRPr="00643FE1">
        <w:rPr>
          <w:rFonts w:ascii="Corbel" w:hAnsi="Corbel"/>
          <w:noProof/>
          <w:sz w:val="22"/>
          <w:szCs w:val="22"/>
        </w:rPr>
        <w:t>4</w:t>
      </w:r>
      <w:r w:rsidRPr="00643FE1">
        <w:rPr>
          <w:rFonts w:ascii="Corbel" w:hAnsi="Corbel"/>
          <w:sz w:val="22"/>
          <w:szCs w:val="22"/>
        </w:rPr>
        <w:fldChar w:fldCharType="end"/>
      </w:r>
      <w:r w:rsidR="00643FE1">
        <w:rPr>
          <w:rFonts w:ascii="Corbel" w:hAnsi="Corbel"/>
          <w:sz w:val="22"/>
          <w:szCs w:val="22"/>
        </w:rPr>
        <w:t>).</w:t>
      </w:r>
      <w:r w:rsidR="00643FE1" w:rsidRPr="00643FE1">
        <w:rPr>
          <w:rFonts w:ascii="Corbel" w:hAnsi="Corbel"/>
        </w:rPr>
        <w:t xml:space="preserve"> </w:t>
      </w:r>
      <w:r w:rsidR="00643FE1">
        <w:rPr>
          <w:rFonts w:ascii="Corbel" w:hAnsi="Corbel"/>
        </w:rPr>
        <w:t xml:space="preserve">The watershed is </w:t>
      </w:r>
      <w:r w:rsidR="00643FE1" w:rsidRPr="00E273F5">
        <w:rPr>
          <w:rFonts w:ascii="Corbel" w:hAnsi="Corbel"/>
        </w:rPr>
        <w:t>relatively flat</w:t>
      </w:r>
      <w:r w:rsidR="00643FE1">
        <w:rPr>
          <w:rFonts w:ascii="Corbel" w:hAnsi="Corbel"/>
        </w:rPr>
        <w:t xml:space="preserve"> within the Wabash River floodplain; these flat areas extend one half to one full mile north and south of the Wabash River</w:t>
      </w:r>
      <w:r w:rsidR="00643FE1" w:rsidRPr="00E273F5">
        <w:rPr>
          <w:rFonts w:ascii="Corbel" w:hAnsi="Corbel"/>
        </w:rPr>
        <w:t>.</w:t>
      </w:r>
      <w:r w:rsidR="00643FE1">
        <w:rPr>
          <w:rFonts w:ascii="Corbel" w:hAnsi="Corbel"/>
        </w:rPr>
        <w:t xml:space="preserve"> </w:t>
      </w:r>
      <w:r w:rsidR="00643FE1" w:rsidRPr="00E273F5">
        <w:rPr>
          <w:rFonts w:ascii="Corbel" w:hAnsi="Corbel"/>
        </w:rPr>
        <w:t>The highest elevation of the watershed is</w:t>
      </w:r>
      <w:r w:rsidR="00643FE1">
        <w:rPr>
          <w:rFonts w:ascii="Corbel" w:hAnsi="Corbel"/>
        </w:rPr>
        <w:t xml:space="preserve"> nearly 890 feet above mean sea level (</w:t>
      </w:r>
      <w:proofErr w:type="spellStart"/>
      <w:r w:rsidR="00643FE1">
        <w:rPr>
          <w:rFonts w:ascii="Corbel" w:hAnsi="Corbel"/>
        </w:rPr>
        <w:t>msl</w:t>
      </w:r>
      <w:proofErr w:type="spellEnd"/>
      <w:r w:rsidR="00643FE1">
        <w:rPr>
          <w:rFonts w:ascii="Corbel" w:hAnsi="Corbel"/>
        </w:rPr>
        <w:t xml:space="preserve">) occurring multiple times in the headwaters of </w:t>
      </w:r>
      <w:proofErr w:type="spellStart"/>
      <w:r w:rsidR="00643FE1">
        <w:rPr>
          <w:rFonts w:ascii="Corbel" w:hAnsi="Corbel"/>
        </w:rPr>
        <w:t>Lagro</w:t>
      </w:r>
      <w:proofErr w:type="spellEnd"/>
      <w:r w:rsidR="00643FE1">
        <w:rPr>
          <w:rFonts w:ascii="Corbel" w:hAnsi="Corbel"/>
        </w:rPr>
        <w:t xml:space="preserve"> and Treaty creeks. </w:t>
      </w:r>
      <w:r w:rsidR="00643FE1" w:rsidRPr="00E273F5">
        <w:rPr>
          <w:rFonts w:ascii="Corbel" w:hAnsi="Corbel"/>
        </w:rPr>
        <w:t>The lowest watershed elevation (</w:t>
      </w:r>
      <w:r w:rsidR="00643FE1">
        <w:rPr>
          <w:rFonts w:ascii="Corbel" w:hAnsi="Corbel"/>
        </w:rPr>
        <w:t xml:space="preserve">640 </w:t>
      </w:r>
      <w:proofErr w:type="spellStart"/>
      <w:r w:rsidR="00643FE1">
        <w:rPr>
          <w:rFonts w:ascii="Corbel" w:hAnsi="Corbel"/>
        </w:rPr>
        <w:t>ft</w:t>
      </w:r>
      <w:proofErr w:type="spellEnd"/>
      <w:r w:rsidR="00643FE1">
        <w:rPr>
          <w:rFonts w:ascii="Corbel" w:hAnsi="Corbel"/>
        </w:rPr>
        <w:t xml:space="preserve"> </w:t>
      </w:r>
      <w:proofErr w:type="spellStart"/>
      <w:r w:rsidR="00643FE1" w:rsidRPr="00E273F5">
        <w:rPr>
          <w:rFonts w:ascii="Corbel" w:hAnsi="Corbel"/>
        </w:rPr>
        <w:t>msl</w:t>
      </w:r>
      <w:proofErr w:type="spellEnd"/>
      <w:r w:rsidR="00643FE1">
        <w:rPr>
          <w:rFonts w:ascii="Corbel" w:hAnsi="Corbel"/>
        </w:rPr>
        <w:t>)</w:t>
      </w:r>
      <w:r w:rsidR="00643FE1" w:rsidRPr="00E273F5">
        <w:rPr>
          <w:rFonts w:ascii="Corbel" w:hAnsi="Corbel"/>
        </w:rPr>
        <w:t xml:space="preserve"> occurs at the </w:t>
      </w:r>
      <w:r w:rsidR="00643FE1">
        <w:rPr>
          <w:rFonts w:ascii="Corbel" w:hAnsi="Corbel"/>
        </w:rPr>
        <w:t>Wabash River as it flows west out of the Treaty Creek-Wabash River Watershed</w:t>
      </w:r>
      <w:r w:rsidR="00643FE1" w:rsidRPr="00E273F5">
        <w:rPr>
          <w:rFonts w:ascii="Corbel" w:hAnsi="Corbel"/>
        </w:rPr>
        <w:t xml:space="preserve">. The </w:t>
      </w:r>
      <w:r w:rsidR="00643FE1">
        <w:rPr>
          <w:rFonts w:ascii="Corbel" w:hAnsi="Corbel"/>
        </w:rPr>
        <w:t>steep limestone and dolomite bluffs occur north and south of the Wabash River throughout much of the river’s length within the watershed (</w:t>
      </w:r>
      <w:r w:rsidR="00643FE1" w:rsidRPr="00E273F5">
        <w:rPr>
          <w:rFonts w:ascii="Corbel" w:hAnsi="Corbel"/>
        </w:rPr>
        <w:fldChar w:fldCharType="begin"/>
      </w:r>
      <w:r w:rsidR="00643FE1" w:rsidRPr="00E273F5">
        <w:rPr>
          <w:rFonts w:ascii="Corbel" w:hAnsi="Corbel"/>
        </w:rPr>
        <w:instrText xml:space="preserve"> REF _Ref443161656 \h  \* MERGEFORMAT </w:instrText>
      </w:r>
      <w:r w:rsidR="00643FE1" w:rsidRPr="00E273F5">
        <w:rPr>
          <w:rFonts w:ascii="Corbel" w:hAnsi="Corbel"/>
        </w:rPr>
      </w:r>
      <w:r w:rsidR="00643FE1" w:rsidRPr="00E273F5">
        <w:rPr>
          <w:rFonts w:ascii="Corbel" w:hAnsi="Corbel"/>
        </w:rPr>
        <w:fldChar w:fldCharType="separate"/>
      </w:r>
      <w:r w:rsidR="00643FE1" w:rsidRPr="00B503FC">
        <w:rPr>
          <w:rFonts w:ascii="Corbel" w:hAnsi="Corbel"/>
        </w:rPr>
        <w:t>Figure 3</w:t>
      </w:r>
      <w:r w:rsidR="00643FE1" w:rsidRPr="00E273F5">
        <w:rPr>
          <w:rFonts w:ascii="Corbel" w:hAnsi="Corbel"/>
        </w:rPr>
        <w:fldChar w:fldCharType="end"/>
      </w:r>
      <w:r w:rsidR="00643FE1">
        <w:rPr>
          <w:rFonts w:ascii="Corbel" w:hAnsi="Corbel"/>
        </w:rPr>
        <w:t>)</w:t>
      </w:r>
      <w:r w:rsidR="00643FE1" w:rsidRPr="00E273F5">
        <w:rPr>
          <w:rFonts w:ascii="Corbel" w:hAnsi="Corbel"/>
        </w:rPr>
        <w:t>.</w:t>
      </w:r>
    </w:p>
    <w:p w:rsidR="00AD2C43" w:rsidRPr="00643FE1" w:rsidRDefault="00643FE1" w:rsidP="00A3396C">
      <w:pPr>
        <w:tabs>
          <w:tab w:val="left" w:pos="720"/>
        </w:tabs>
        <w:jc w:val="both"/>
        <w:rPr>
          <w:rFonts w:ascii="Corbel" w:hAnsi="Corbel"/>
          <w:b/>
          <w:sz w:val="22"/>
          <w:szCs w:val="22"/>
        </w:rPr>
      </w:pPr>
      <w:r w:rsidRPr="00643FE1">
        <w:rPr>
          <w:rFonts w:ascii="Corbel" w:hAnsi="Corbel"/>
          <w:b/>
          <w:noProof/>
          <w:sz w:val="22"/>
          <w:szCs w:val="22"/>
          <w:bdr w:val="single" w:sz="4" w:space="0" w:color="auto"/>
        </w:rPr>
        <w:lastRenderedPageBreak/>
        <w:drawing>
          <wp:inline distT="0" distB="0" distL="0" distR="0" wp14:anchorId="4354521E" wp14:editId="14DF2E81">
            <wp:extent cx="5348378" cy="3830128"/>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vation.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352693" cy="3833218"/>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643FE1" w:rsidRDefault="00AD2C43" w:rsidP="00A3396C">
      <w:pPr>
        <w:pStyle w:val="Caption"/>
        <w:rPr>
          <w:rFonts w:ascii="Corbel" w:hAnsi="Corbel"/>
          <w:sz w:val="22"/>
          <w:szCs w:val="22"/>
        </w:rPr>
      </w:pPr>
      <w:bookmarkStart w:id="52" w:name="_Ref508005584"/>
      <w:bookmarkStart w:id="53" w:name="_Toc410745075"/>
      <w:bookmarkStart w:id="54" w:name="_Toc423102679"/>
      <w:bookmarkStart w:id="55" w:name="_Toc292465023"/>
      <w:proofErr w:type="gramStart"/>
      <w:r w:rsidRPr="00643FE1">
        <w:rPr>
          <w:rFonts w:ascii="Corbel" w:hAnsi="Corbel"/>
          <w:sz w:val="22"/>
          <w:szCs w:val="22"/>
        </w:rPr>
        <w:t xml:space="preserve">Figure </w:t>
      </w:r>
      <w:r w:rsidRPr="00643FE1">
        <w:rPr>
          <w:rFonts w:ascii="Corbel" w:hAnsi="Corbel"/>
          <w:sz w:val="22"/>
          <w:szCs w:val="22"/>
        </w:rPr>
        <w:fldChar w:fldCharType="begin"/>
      </w:r>
      <w:r w:rsidRPr="00643FE1">
        <w:rPr>
          <w:rFonts w:ascii="Corbel" w:hAnsi="Corbel"/>
          <w:sz w:val="22"/>
          <w:szCs w:val="22"/>
        </w:rPr>
        <w:instrText xml:space="preserve"> SEQ Figure \* ARABIC </w:instrText>
      </w:r>
      <w:r w:rsidRPr="00643FE1">
        <w:rPr>
          <w:rFonts w:ascii="Corbel" w:hAnsi="Corbel"/>
          <w:sz w:val="22"/>
          <w:szCs w:val="22"/>
        </w:rPr>
        <w:fldChar w:fldCharType="separate"/>
      </w:r>
      <w:r w:rsidRPr="00643FE1">
        <w:rPr>
          <w:rFonts w:ascii="Corbel" w:hAnsi="Corbel"/>
          <w:noProof/>
          <w:sz w:val="22"/>
          <w:szCs w:val="22"/>
        </w:rPr>
        <w:t>4</w:t>
      </w:r>
      <w:r w:rsidRPr="00643FE1">
        <w:rPr>
          <w:rFonts w:ascii="Corbel" w:hAnsi="Corbel"/>
          <w:sz w:val="22"/>
          <w:szCs w:val="22"/>
        </w:rPr>
        <w:fldChar w:fldCharType="end"/>
      </w:r>
      <w:bookmarkEnd w:id="52"/>
      <w:r w:rsidRPr="00643FE1">
        <w:rPr>
          <w:rFonts w:ascii="Corbel" w:hAnsi="Corbel"/>
          <w:sz w:val="22"/>
          <w:szCs w:val="22"/>
        </w:rPr>
        <w:t>.</w:t>
      </w:r>
      <w:proofErr w:type="gramEnd"/>
      <w:r w:rsidRPr="00643FE1">
        <w:rPr>
          <w:rFonts w:ascii="Corbel" w:hAnsi="Corbel"/>
          <w:sz w:val="22"/>
          <w:szCs w:val="22"/>
        </w:rPr>
        <w:t xml:space="preserve"> </w:t>
      </w:r>
      <w:proofErr w:type="gramStart"/>
      <w:r w:rsidRPr="00643FE1">
        <w:rPr>
          <w:rFonts w:ascii="Corbel" w:hAnsi="Corbel"/>
          <w:sz w:val="22"/>
          <w:szCs w:val="22"/>
        </w:rPr>
        <w:t xml:space="preserve">Surface elevation in the </w:t>
      </w:r>
      <w:r w:rsidR="00643FE1" w:rsidRPr="00643FE1">
        <w:rPr>
          <w:rFonts w:ascii="Corbel" w:hAnsi="Corbel"/>
          <w:sz w:val="22"/>
          <w:szCs w:val="22"/>
        </w:rPr>
        <w:t>Treaty Creek-Wabash River</w:t>
      </w:r>
      <w:r w:rsidRPr="00643FE1">
        <w:rPr>
          <w:rFonts w:ascii="Corbel" w:hAnsi="Corbel"/>
          <w:sz w:val="22"/>
          <w:szCs w:val="22"/>
        </w:rPr>
        <w:t xml:space="preserve"> Watershed.</w:t>
      </w:r>
      <w:bookmarkEnd w:id="53"/>
      <w:bookmarkEnd w:id="54"/>
      <w:proofErr w:type="gramEnd"/>
      <w:r w:rsidRPr="00643FE1">
        <w:rPr>
          <w:rFonts w:ascii="Corbel" w:hAnsi="Corbel"/>
          <w:sz w:val="22"/>
          <w:szCs w:val="22"/>
        </w:rPr>
        <w:t xml:space="preserve"> </w:t>
      </w:r>
    </w:p>
    <w:bookmarkEnd w:id="55"/>
    <w:p w:rsidR="00AD2C43" w:rsidRPr="00355245" w:rsidRDefault="00AD2C43" w:rsidP="00A3396C">
      <w:pPr>
        <w:tabs>
          <w:tab w:val="left" w:pos="720"/>
        </w:tabs>
        <w:jc w:val="both"/>
        <w:rPr>
          <w:rFonts w:ascii="Corbel" w:hAnsi="Corbel"/>
          <w:b/>
          <w:sz w:val="22"/>
          <w:szCs w:val="22"/>
          <w:highlight w:val="lightGray"/>
        </w:rPr>
      </w:pPr>
    </w:p>
    <w:p w:rsidR="00AD2C43" w:rsidRPr="009C4014" w:rsidRDefault="00AD2C43" w:rsidP="00A3396C">
      <w:pPr>
        <w:pStyle w:val="Heading2"/>
        <w:jc w:val="both"/>
        <w:rPr>
          <w:rFonts w:ascii="Corbel" w:hAnsi="Corbel"/>
          <w:sz w:val="22"/>
          <w:szCs w:val="22"/>
        </w:rPr>
      </w:pPr>
      <w:bookmarkStart w:id="56" w:name="_Toc292466731"/>
      <w:bookmarkStart w:id="57" w:name="_Toc409701312"/>
      <w:bookmarkStart w:id="58" w:name="_Toc422215361"/>
      <w:bookmarkStart w:id="59" w:name="_Toc423102624"/>
      <w:r w:rsidRPr="009C4014">
        <w:rPr>
          <w:rFonts w:ascii="Corbel" w:hAnsi="Corbel"/>
          <w:sz w:val="22"/>
          <w:szCs w:val="22"/>
        </w:rPr>
        <w:t>Soil Characteristics</w:t>
      </w:r>
      <w:bookmarkEnd w:id="56"/>
      <w:bookmarkEnd w:id="57"/>
      <w:bookmarkEnd w:id="58"/>
      <w:bookmarkEnd w:id="59"/>
      <w:r w:rsidRPr="009C4014">
        <w:rPr>
          <w:rFonts w:ascii="Corbel" w:hAnsi="Corbel"/>
          <w:sz w:val="22"/>
          <w:szCs w:val="22"/>
        </w:rPr>
        <w:t xml:space="preserve"> </w:t>
      </w:r>
    </w:p>
    <w:p w:rsidR="005F62A1" w:rsidRPr="009C4014" w:rsidRDefault="00AD2C43" w:rsidP="00A3396C">
      <w:pPr>
        <w:tabs>
          <w:tab w:val="left" w:pos="720"/>
        </w:tabs>
        <w:jc w:val="both"/>
        <w:rPr>
          <w:rFonts w:ascii="Corbel" w:hAnsi="Corbel"/>
          <w:sz w:val="22"/>
          <w:szCs w:val="22"/>
        </w:rPr>
      </w:pPr>
      <w:r w:rsidRPr="009C4014">
        <w:rPr>
          <w:rFonts w:ascii="Corbel" w:hAnsi="Corbel"/>
          <w:sz w:val="22"/>
          <w:szCs w:val="22"/>
        </w:rPr>
        <w:t xml:space="preserve">There </w:t>
      </w:r>
      <w:proofErr w:type="gramStart"/>
      <w:r w:rsidRPr="009C4014">
        <w:rPr>
          <w:rFonts w:ascii="Corbel" w:hAnsi="Corbel"/>
          <w:sz w:val="22"/>
          <w:szCs w:val="22"/>
        </w:rPr>
        <w:t>are</w:t>
      </w:r>
      <w:proofErr w:type="gramEnd"/>
      <w:r w:rsidRPr="009C4014">
        <w:rPr>
          <w:rFonts w:ascii="Corbel" w:hAnsi="Corbel"/>
          <w:sz w:val="22"/>
          <w:szCs w:val="22"/>
        </w:rPr>
        <w:t xml:space="preserve"> hundreds of different soil types located within the </w:t>
      </w:r>
      <w:r w:rsidR="005F62A1" w:rsidRPr="009C4014">
        <w:rPr>
          <w:rFonts w:ascii="Corbel" w:hAnsi="Corbel"/>
          <w:sz w:val="22"/>
          <w:szCs w:val="22"/>
        </w:rPr>
        <w:t>Treaty Creek-Wabash River</w:t>
      </w:r>
      <w:r w:rsidRPr="009C4014">
        <w:rPr>
          <w:rFonts w:ascii="Corbel" w:hAnsi="Corbel"/>
          <w:sz w:val="22"/>
          <w:szCs w:val="22"/>
        </w:rPr>
        <w:t xml:space="preserve"> Watershed. These soil types are delineated by their unique characteristics. The types are then arranged by relief, soil type, drainage pattern, and position within the landscape into soil associations. These associations provide the overall characteristics across the landscape. Soil associations are not used at the individual field level for decision making. Rather, the individual soil types are used for field-by-field management decisions. Some specific soil characteristics of interest, including septic limitations and soil erodibility, for watershed and water quality management are detailed below.</w:t>
      </w:r>
    </w:p>
    <w:p w:rsidR="009C4014" w:rsidRPr="009C4014" w:rsidRDefault="009C4014" w:rsidP="00A3396C">
      <w:pPr>
        <w:tabs>
          <w:tab w:val="left" w:pos="720"/>
        </w:tabs>
        <w:jc w:val="both"/>
        <w:rPr>
          <w:rFonts w:ascii="Corbel" w:hAnsi="Corbel"/>
          <w:b/>
          <w:sz w:val="22"/>
          <w:szCs w:val="22"/>
        </w:rPr>
      </w:pPr>
    </w:p>
    <w:p w:rsidR="00AD2C43" w:rsidRPr="009C4014" w:rsidRDefault="00AD2C43" w:rsidP="00A3396C">
      <w:pPr>
        <w:pStyle w:val="Heading3"/>
        <w:jc w:val="both"/>
        <w:rPr>
          <w:rFonts w:ascii="Corbel" w:hAnsi="Corbel"/>
          <w:sz w:val="22"/>
          <w:szCs w:val="22"/>
        </w:rPr>
      </w:pPr>
      <w:r w:rsidRPr="009C4014">
        <w:rPr>
          <w:rFonts w:ascii="Corbel" w:hAnsi="Corbel"/>
          <w:sz w:val="22"/>
          <w:szCs w:val="22"/>
        </w:rPr>
        <w:t>Soil Associations</w:t>
      </w:r>
    </w:p>
    <w:p w:rsidR="00AD2C43" w:rsidRPr="009C4014" w:rsidRDefault="005F62A1" w:rsidP="00A3396C">
      <w:pPr>
        <w:tabs>
          <w:tab w:val="left" w:pos="720"/>
        </w:tabs>
        <w:jc w:val="both"/>
        <w:rPr>
          <w:rFonts w:ascii="Corbel" w:hAnsi="Corbel"/>
          <w:sz w:val="22"/>
          <w:szCs w:val="22"/>
        </w:rPr>
      </w:pPr>
      <w:r w:rsidRPr="009C4014">
        <w:rPr>
          <w:rFonts w:ascii="Corbel" w:hAnsi="Corbel"/>
          <w:sz w:val="22"/>
          <w:szCs w:val="22"/>
        </w:rPr>
        <w:t>The watershed is covered by 9</w:t>
      </w:r>
      <w:r w:rsidR="00AD2C43" w:rsidRPr="009C4014">
        <w:rPr>
          <w:rFonts w:ascii="Corbel" w:hAnsi="Corbel"/>
          <w:sz w:val="22"/>
          <w:szCs w:val="22"/>
        </w:rPr>
        <w:t xml:space="preserve"> soil associations with three associations combining to cover more than two-thirds of the total watershed area. </w:t>
      </w:r>
      <w:r w:rsidRPr="009C4014">
        <w:rPr>
          <w:rFonts w:ascii="Corbel" w:hAnsi="Corbel"/>
          <w:sz w:val="22"/>
          <w:szCs w:val="22"/>
        </w:rPr>
        <w:t>The Blount-</w:t>
      </w:r>
      <w:proofErr w:type="spellStart"/>
      <w:r w:rsidRPr="009C4014">
        <w:rPr>
          <w:rFonts w:ascii="Corbel" w:hAnsi="Corbel"/>
          <w:sz w:val="22"/>
          <w:szCs w:val="22"/>
        </w:rPr>
        <w:t>Pewamo</w:t>
      </w:r>
      <w:proofErr w:type="spellEnd"/>
      <w:r w:rsidRPr="009C4014">
        <w:rPr>
          <w:rFonts w:ascii="Corbel" w:hAnsi="Corbel"/>
          <w:sz w:val="22"/>
          <w:szCs w:val="22"/>
        </w:rPr>
        <w:t>-</w:t>
      </w:r>
      <w:proofErr w:type="spellStart"/>
      <w:r w:rsidRPr="009C4014">
        <w:rPr>
          <w:rFonts w:ascii="Corbel" w:hAnsi="Corbel"/>
          <w:sz w:val="22"/>
          <w:szCs w:val="22"/>
        </w:rPr>
        <w:t>Glynwood</w:t>
      </w:r>
      <w:proofErr w:type="spellEnd"/>
      <w:r w:rsidRPr="009C4014">
        <w:rPr>
          <w:rFonts w:ascii="Corbel" w:hAnsi="Corbel"/>
          <w:sz w:val="22"/>
          <w:szCs w:val="22"/>
        </w:rPr>
        <w:t xml:space="preserve"> association is limited to the northern portion</w:t>
      </w:r>
      <w:r w:rsidR="009C4014" w:rsidRPr="009C4014">
        <w:rPr>
          <w:rFonts w:ascii="Corbel" w:hAnsi="Corbel"/>
          <w:sz w:val="22"/>
          <w:szCs w:val="22"/>
        </w:rPr>
        <w:t xml:space="preserve"> of the </w:t>
      </w:r>
      <w:proofErr w:type="spellStart"/>
      <w:r w:rsidR="009C4014" w:rsidRPr="009C4014">
        <w:rPr>
          <w:rFonts w:ascii="Corbel" w:hAnsi="Corbel"/>
          <w:sz w:val="22"/>
          <w:szCs w:val="22"/>
        </w:rPr>
        <w:t>Lagro</w:t>
      </w:r>
      <w:proofErr w:type="spellEnd"/>
      <w:r w:rsidR="009C4014" w:rsidRPr="009C4014">
        <w:rPr>
          <w:rFonts w:ascii="Corbel" w:hAnsi="Corbel"/>
          <w:sz w:val="22"/>
          <w:szCs w:val="22"/>
        </w:rPr>
        <w:t xml:space="preserve"> Creek drainage; the s</w:t>
      </w:r>
      <w:r w:rsidRPr="009C4014">
        <w:rPr>
          <w:rFonts w:ascii="Corbel" w:hAnsi="Corbel"/>
          <w:sz w:val="22"/>
          <w:szCs w:val="22"/>
        </w:rPr>
        <w:t>outhern portion of the Treaty Creek</w:t>
      </w:r>
      <w:r w:rsidR="009C4014" w:rsidRPr="009C4014">
        <w:rPr>
          <w:rFonts w:ascii="Corbel" w:hAnsi="Corbel"/>
          <w:sz w:val="22"/>
          <w:szCs w:val="22"/>
        </w:rPr>
        <w:t xml:space="preserve">, Burr Creek, and Ross Run drainages and the northern headwaters of the Miami County tributaries. </w:t>
      </w:r>
      <w:r w:rsidRPr="009C4014">
        <w:rPr>
          <w:rFonts w:ascii="Corbel" w:hAnsi="Corbel"/>
          <w:sz w:val="22"/>
          <w:szCs w:val="22"/>
        </w:rPr>
        <w:t>These nearly level to moderately sloping, poorly drained soils are located on gently rolling topography where water ponds in depressions during wet periods. The Blount-</w:t>
      </w:r>
      <w:proofErr w:type="spellStart"/>
      <w:r w:rsidRPr="009C4014">
        <w:rPr>
          <w:rFonts w:ascii="Corbel" w:hAnsi="Corbel"/>
          <w:sz w:val="22"/>
          <w:szCs w:val="22"/>
        </w:rPr>
        <w:t>Glynwood</w:t>
      </w:r>
      <w:proofErr w:type="spellEnd"/>
      <w:r w:rsidRPr="009C4014">
        <w:rPr>
          <w:rFonts w:ascii="Corbel" w:hAnsi="Corbel"/>
          <w:sz w:val="22"/>
          <w:szCs w:val="22"/>
        </w:rPr>
        <w:t xml:space="preserve">-Morley association covers a majority of the </w:t>
      </w:r>
      <w:r w:rsidR="009C4014" w:rsidRPr="009C4014">
        <w:rPr>
          <w:rFonts w:ascii="Corbel" w:hAnsi="Corbel"/>
          <w:sz w:val="22"/>
          <w:szCs w:val="22"/>
        </w:rPr>
        <w:t xml:space="preserve">drainage east of the City of Wabash as well as the majority of Miami County tributaries north of the Wabash River, while the Fincastle-Brookston-Miamian association covers much of the Treaty Creek and Mill Creek drainages. These soils are </w:t>
      </w:r>
      <w:r w:rsidRPr="009C4014">
        <w:rPr>
          <w:rFonts w:ascii="Corbel" w:hAnsi="Corbel"/>
          <w:sz w:val="22"/>
          <w:szCs w:val="22"/>
        </w:rPr>
        <w:t xml:space="preserve">located mixed row crop agriculture, pasture land, and remnant forested areas. This association is comprised of moderately steep, moderately well drained to well drained soils that formed on clay loam glacial till. These areas are typically located on rolling topography with knobs, ridges, and ravines cutting across the land surface. The mainstem of the Wabash River, its floodplain, and the relatively wide, flat valley located north and south of the river are </w:t>
      </w:r>
      <w:r w:rsidRPr="009C4014">
        <w:rPr>
          <w:rFonts w:ascii="Corbel" w:hAnsi="Corbel"/>
          <w:sz w:val="22"/>
          <w:szCs w:val="22"/>
        </w:rPr>
        <w:lastRenderedPageBreak/>
        <w:t xml:space="preserve">covered by </w:t>
      </w:r>
      <w:r w:rsidR="009C4014" w:rsidRPr="009C4014">
        <w:rPr>
          <w:rFonts w:ascii="Corbel" w:hAnsi="Corbel"/>
          <w:sz w:val="22"/>
          <w:szCs w:val="22"/>
        </w:rPr>
        <w:t>Sawmill-Lawson-Genesee</w:t>
      </w:r>
      <w:r w:rsidRPr="009C4014">
        <w:rPr>
          <w:rFonts w:ascii="Corbel" w:hAnsi="Corbel"/>
          <w:sz w:val="22"/>
          <w:szCs w:val="22"/>
        </w:rPr>
        <w:t xml:space="preserve"> soils in the </w:t>
      </w:r>
      <w:r w:rsidR="009C4014" w:rsidRPr="009C4014">
        <w:rPr>
          <w:rFonts w:ascii="Corbel" w:hAnsi="Corbel"/>
          <w:sz w:val="22"/>
          <w:szCs w:val="22"/>
        </w:rPr>
        <w:t>west</w:t>
      </w:r>
      <w:r w:rsidRPr="009C4014">
        <w:rPr>
          <w:rFonts w:ascii="Corbel" w:hAnsi="Corbel"/>
          <w:sz w:val="22"/>
          <w:szCs w:val="22"/>
        </w:rPr>
        <w:t xml:space="preserve"> and </w:t>
      </w:r>
      <w:proofErr w:type="spellStart"/>
      <w:r w:rsidRPr="009C4014">
        <w:rPr>
          <w:rFonts w:ascii="Corbel" w:hAnsi="Corbel"/>
          <w:sz w:val="22"/>
          <w:szCs w:val="22"/>
        </w:rPr>
        <w:t>Millsdale</w:t>
      </w:r>
      <w:proofErr w:type="spellEnd"/>
      <w:r w:rsidRPr="009C4014">
        <w:rPr>
          <w:rFonts w:ascii="Corbel" w:hAnsi="Corbel"/>
          <w:sz w:val="22"/>
          <w:szCs w:val="22"/>
        </w:rPr>
        <w:t>-</w:t>
      </w:r>
      <w:proofErr w:type="spellStart"/>
      <w:r w:rsidRPr="009C4014">
        <w:rPr>
          <w:rFonts w:ascii="Corbel" w:hAnsi="Corbel"/>
          <w:sz w:val="22"/>
          <w:szCs w:val="22"/>
        </w:rPr>
        <w:t>Newglarus</w:t>
      </w:r>
      <w:proofErr w:type="spellEnd"/>
      <w:r w:rsidRPr="009C4014">
        <w:rPr>
          <w:rFonts w:ascii="Corbel" w:hAnsi="Corbel"/>
          <w:sz w:val="22"/>
          <w:szCs w:val="22"/>
        </w:rPr>
        <w:t xml:space="preserve">-Randolph soils to the </w:t>
      </w:r>
      <w:r w:rsidR="009C4014" w:rsidRPr="009C4014">
        <w:rPr>
          <w:rFonts w:ascii="Corbel" w:hAnsi="Corbel"/>
          <w:sz w:val="22"/>
          <w:szCs w:val="22"/>
        </w:rPr>
        <w:t>east</w:t>
      </w:r>
      <w:r w:rsidRPr="009C4014">
        <w:rPr>
          <w:rFonts w:ascii="Corbel" w:hAnsi="Corbel"/>
          <w:sz w:val="22"/>
          <w:szCs w:val="22"/>
        </w:rPr>
        <w:t xml:space="preserve">. These nearly level, well drained soils formed in outwash and underlying sand and gravel are located on terraces and deep </w:t>
      </w:r>
      <w:proofErr w:type="spellStart"/>
      <w:r w:rsidRPr="009C4014">
        <w:rPr>
          <w:rFonts w:ascii="Corbel" w:hAnsi="Corbel"/>
          <w:sz w:val="22"/>
          <w:szCs w:val="22"/>
        </w:rPr>
        <w:t>depressional</w:t>
      </w:r>
      <w:proofErr w:type="spellEnd"/>
      <w:r w:rsidRPr="009C4014">
        <w:rPr>
          <w:rFonts w:ascii="Corbel" w:hAnsi="Corbel"/>
          <w:sz w:val="22"/>
          <w:szCs w:val="22"/>
        </w:rPr>
        <w:t xml:space="preserve"> areas like the old glacial river channel that surrounds the Wabash River.</w:t>
      </w:r>
    </w:p>
    <w:p w:rsidR="009C4014" w:rsidRPr="009C4014" w:rsidRDefault="009C4014" w:rsidP="00A3396C">
      <w:pPr>
        <w:tabs>
          <w:tab w:val="left" w:pos="720"/>
        </w:tabs>
        <w:jc w:val="both"/>
        <w:rPr>
          <w:rFonts w:ascii="Corbel" w:hAnsi="Corbel"/>
          <w:sz w:val="22"/>
          <w:szCs w:val="22"/>
        </w:rPr>
      </w:pPr>
    </w:p>
    <w:p w:rsidR="00AD2C43" w:rsidRPr="009C4014" w:rsidRDefault="005F62A1" w:rsidP="00A3396C">
      <w:pPr>
        <w:tabs>
          <w:tab w:val="left" w:pos="720"/>
        </w:tabs>
        <w:jc w:val="both"/>
        <w:rPr>
          <w:rFonts w:ascii="Corbel" w:hAnsi="Corbel"/>
          <w:sz w:val="22"/>
          <w:szCs w:val="22"/>
        </w:rPr>
      </w:pPr>
      <w:r w:rsidRPr="009C4014">
        <w:rPr>
          <w:rFonts w:ascii="Corbel" w:hAnsi="Corbel"/>
          <w:noProof/>
          <w:sz w:val="22"/>
          <w:szCs w:val="22"/>
          <w:bdr w:val="single" w:sz="4" w:space="0" w:color="auto"/>
        </w:rPr>
        <w:drawing>
          <wp:inline distT="0" distB="0" distL="0" distR="0" wp14:anchorId="5107CA07" wp14:editId="32DE4D1B">
            <wp:extent cx="5357004" cy="400265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sgo soils.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361326" cy="4005886"/>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9C4014" w:rsidRDefault="00AD2C43" w:rsidP="00A3396C">
      <w:pPr>
        <w:pStyle w:val="Caption"/>
        <w:tabs>
          <w:tab w:val="left" w:pos="720"/>
        </w:tabs>
        <w:jc w:val="both"/>
        <w:rPr>
          <w:rFonts w:ascii="Corbel" w:hAnsi="Corbel"/>
          <w:b w:val="0"/>
          <w:sz w:val="22"/>
          <w:szCs w:val="22"/>
        </w:rPr>
      </w:pPr>
      <w:bookmarkStart w:id="60" w:name="_Ref239233085"/>
      <w:bookmarkStart w:id="61" w:name="_Toc410745076"/>
      <w:bookmarkStart w:id="62" w:name="_Toc423102680"/>
      <w:bookmarkStart w:id="63" w:name="_Toc292465025"/>
      <w:proofErr w:type="gramStart"/>
      <w:r w:rsidRPr="009C4014">
        <w:rPr>
          <w:rFonts w:ascii="Corbel" w:hAnsi="Corbel"/>
          <w:sz w:val="22"/>
          <w:szCs w:val="22"/>
        </w:rPr>
        <w:t xml:space="preserve">Figure </w:t>
      </w:r>
      <w:r w:rsidRPr="009C4014">
        <w:rPr>
          <w:rFonts w:ascii="Corbel" w:hAnsi="Corbel"/>
          <w:sz w:val="22"/>
          <w:szCs w:val="22"/>
        </w:rPr>
        <w:fldChar w:fldCharType="begin"/>
      </w:r>
      <w:r w:rsidRPr="009C4014">
        <w:rPr>
          <w:rFonts w:ascii="Corbel" w:hAnsi="Corbel"/>
          <w:sz w:val="22"/>
          <w:szCs w:val="22"/>
        </w:rPr>
        <w:instrText xml:space="preserve"> SEQ Figure \* ARABIC </w:instrText>
      </w:r>
      <w:r w:rsidRPr="009C4014">
        <w:rPr>
          <w:rFonts w:ascii="Corbel" w:hAnsi="Corbel"/>
          <w:sz w:val="22"/>
          <w:szCs w:val="22"/>
        </w:rPr>
        <w:fldChar w:fldCharType="separate"/>
      </w:r>
      <w:r w:rsidRPr="009C4014">
        <w:rPr>
          <w:rFonts w:ascii="Corbel" w:hAnsi="Corbel"/>
          <w:noProof/>
          <w:sz w:val="22"/>
          <w:szCs w:val="22"/>
        </w:rPr>
        <w:t>5</w:t>
      </w:r>
      <w:r w:rsidRPr="009C4014">
        <w:rPr>
          <w:rFonts w:ascii="Corbel" w:hAnsi="Corbel"/>
          <w:sz w:val="22"/>
          <w:szCs w:val="22"/>
        </w:rPr>
        <w:fldChar w:fldCharType="end"/>
      </w:r>
      <w:bookmarkEnd w:id="60"/>
      <w:r w:rsidRPr="009C4014">
        <w:rPr>
          <w:rFonts w:ascii="Corbel" w:hAnsi="Corbel"/>
          <w:sz w:val="22"/>
          <w:szCs w:val="22"/>
        </w:rPr>
        <w:t>.</w:t>
      </w:r>
      <w:proofErr w:type="gramEnd"/>
      <w:r w:rsidRPr="009C4014">
        <w:rPr>
          <w:rFonts w:ascii="Corbel" w:hAnsi="Corbel"/>
          <w:sz w:val="22"/>
          <w:szCs w:val="22"/>
        </w:rPr>
        <w:t xml:space="preserve"> </w:t>
      </w:r>
      <w:proofErr w:type="gramStart"/>
      <w:r w:rsidRPr="009C4014">
        <w:rPr>
          <w:rFonts w:ascii="Corbel" w:hAnsi="Corbel"/>
          <w:sz w:val="22"/>
          <w:szCs w:val="22"/>
        </w:rPr>
        <w:t xml:space="preserve">Soil associations in the </w:t>
      </w:r>
      <w:r w:rsidR="005F62A1" w:rsidRPr="009C4014">
        <w:rPr>
          <w:rFonts w:ascii="Corbel" w:hAnsi="Corbel"/>
          <w:sz w:val="22"/>
          <w:szCs w:val="22"/>
        </w:rPr>
        <w:t>Treaty Creek-Wabash River</w:t>
      </w:r>
      <w:r w:rsidRPr="009C4014">
        <w:rPr>
          <w:rFonts w:ascii="Corbel" w:hAnsi="Corbel"/>
          <w:sz w:val="22"/>
          <w:szCs w:val="22"/>
        </w:rPr>
        <w:t xml:space="preserve"> Watershed.</w:t>
      </w:r>
      <w:bookmarkEnd w:id="61"/>
      <w:bookmarkEnd w:id="62"/>
      <w:proofErr w:type="gramEnd"/>
      <w:r w:rsidRPr="009C4014">
        <w:rPr>
          <w:rFonts w:ascii="Corbel" w:hAnsi="Corbel"/>
          <w:sz w:val="22"/>
          <w:szCs w:val="22"/>
        </w:rPr>
        <w:t xml:space="preserve"> </w:t>
      </w:r>
      <w:r w:rsidRPr="009C4014">
        <w:rPr>
          <w:rFonts w:ascii="Corbel" w:hAnsi="Corbel"/>
          <w:b w:val="0"/>
          <w:sz w:val="22"/>
          <w:szCs w:val="22"/>
        </w:rPr>
        <w:t>Source: NRCS, 2018.</w:t>
      </w:r>
    </w:p>
    <w:bookmarkEnd w:id="63"/>
    <w:p w:rsidR="00AD2C43" w:rsidRPr="009C4014" w:rsidRDefault="00AD2C43" w:rsidP="00A3396C">
      <w:pPr>
        <w:tabs>
          <w:tab w:val="left" w:pos="720"/>
        </w:tabs>
        <w:jc w:val="both"/>
        <w:rPr>
          <w:rFonts w:ascii="Corbel" w:hAnsi="Corbel"/>
          <w:b/>
          <w:sz w:val="22"/>
          <w:szCs w:val="22"/>
        </w:rPr>
      </w:pPr>
    </w:p>
    <w:p w:rsidR="00AD2C43" w:rsidRPr="00DA064E" w:rsidRDefault="00AD2C43" w:rsidP="00A3396C">
      <w:pPr>
        <w:pStyle w:val="Heading3"/>
        <w:jc w:val="both"/>
        <w:rPr>
          <w:rFonts w:ascii="Corbel" w:hAnsi="Corbel"/>
          <w:sz w:val="22"/>
          <w:szCs w:val="22"/>
        </w:rPr>
      </w:pPr>
      <w:r w:rsidRPr="00DA064E">
        <w:rPr>
          <w:rFonts w:ascii="Corbel" w:hAnsi="Corbel"/>
          <w:sz w:val="22"/>
          <w:szCs w:val="22"/>
        </w:rPr>
        <w:t>Soil Erodibility</w:t>
      </w:r>
    </w:p>
    <w:p w:rsidR="00AD2C43" w:rsidRPr="00DA064E" w:rsidRDefault="00AD2C43" w:rsidP="00A3396C">
      <w:pPr>
        <w:tabs>
          <w:tab w:val="left" w:pos="720"/>
        </w:tabs>
        <w:jc w:val="both"/>
        <w:rPr>
          <w:rFonts w:ascii="Corbel" w:hAnsi="Corbel"/>
          <w:sz w:val="22"/>
          <w:szCs w:val="22"/>
        </w:rPr>
      </w:pPr>
      <w:r w:rsidRPr="00DA064E">
        <w:rPr>
          <w:rFonts w:ascii="Corbel" w:hAnsi="Corbel"/>
          <w:sz w:val="22"/>
          <w:szCs w:val="22"/>
        </w:rPr>
        <w:t>Soils that move from the landscape to adjacent waterbodies result in degraded water quality, limited recreational use, and impaired aquatic habitat and health. Soils carry attached nutrients and pesticides, which can result in impaired water quality by increasing plant and algae growth or even killing aquatic life. The ability and/or likelihood for soils to move from the landscape to waterbodies are rated by the Natural Resources Conservation Service (NRCS). The NRCS uses soil texture and slope to classify soils into those that are considered highly erodible, potentially highly erodible, and not highly erodible. The classification is based on an erodibility index which is determined by dividing the potential average annual rate of erosion by the soil unit’s soil loss T value or tolerance value. The T value is the maximum annual rate of erosion that can occur for a particular soil type without causing a decline in long-term productivity. Potentially highly erodible soil determinations are based on the slope steepness and length in addition to the erodibility index value.</w:t>
      </w:r>
    </w:p>
    <w:p w:rsidR="00AD2C43" w:rsidRPr="00DA064E" w:rsidRDefault="00AD2C43" w:rsidP="00A3396C">
      <w:pPr>
        <w:tabs>
          <w:tab w:val="left" w:pos="720"/>
        </w:tabs>
        <w:jc w:val="both"/>
        <w:rPr>
          <w:rFonts w:ascii="Corbel" w:hAnsi="Corbel"/>
          <w:sz w:val="22"/>
          <w:szCs w:val="22"/>
        </w:rPr>
      </w:pPr>
    </w:p>
    <w:p w:rsidR="00AD2C43" w:rsidRPr="00DA064E" w:rsidRDefault="00AD2C43" w:rsidP="00A3396C">
      <w:pPr>
        <w:tabs>
          <w:tab w:val="left" w:pos="720"/>
        </w:tabs>
        <w:jc w:val="both"/>
        <w:rPr>
          <w:rFonts w:ascii="Corbel" w:hAnsi="Corbel"/>
          <w:sz w:val="22"/>
          <w:szCs w:val="22"/>
        </w:rPr>
      </w:pPr>
      <w:r w:rsidRPr="00DA064E">
        <w:rPr>
          <w:rFonts w:ascii="Corbel" w:hAnsi="Corbel"/>
          <w:sz w:val="22"/>
          <w:szCs w:val="22"/>
        </w:rPr>
        <w:t xml:space="preserve">Watershed stakeholders are concerned about soil erosion. As detailed above, soils which have high erodibility index values are those that are located on steep slopes and are easily moved by wind, water, or land uses. </w:t>
      </w:r>
      <w:r w:rsidRPr="00DA064E">
        <w:rPr>
          <w:rFonts w:ascii="Corbel" w:hAnsi="Corbel"/>
          <w:sz w:val="22"/>
          <w:szCs w:val="22"/>
        </w:rPr>
        <w:fldChar w:fldCharType="begin"/>
      </w:r>
      <w:r w:rsidRPr="00DA064E">
        <w:rPr>
          <w:rFonts w:ascii="Corbel" w:hAnsi="Corbel"/>
          <w:sz w:val="22"/>
          <w:szCs w:val="22"/>
        </w:rPr>
        <w:instrText xml:space="preserve"> REF _Ref239233104 \h  \* MERGEFORMAT </w:instrText>
      </w:r>
      <w:r w:rsidRPr="00DA064E">
        <w:rPr>
          <w:rFonts w:ascii="Corbel" w:hAnsi="Corbel"/>
          <w:sz w:val="22"/>
          <w:szCs w:val="22"/>
        </w:rPr>
      </w:r>
      <w:r w:rsidRPr="00DA064E">
        <w:rPr>
          <w:rFonts w:ascii="Corbel" w:hAnsi="Corbel"/>
          <w:sz w:val="22"/>
          <w:szCs w:val="22"/>
        </w:rPr>
        <w:fldChar w:fldCharType="separate"/>
      </w:r>
      <w:r w:rsidRPr="00DA064E">
        <w:rPr>
          <w:rFonts w:ascii="Corbel" w:hAnsi="Corbel" w:cs="Tahoma"/>
          <w:sz w:val="22"/>
          <w:szCs w:val="22"/>
        </w:rPr>
        <w:t xml:space="preserve">Figure </w:t>
      </w:r>
      <w:r w:rsidRPr="00DA064E">
        <w:rPr>
          <w:rFonts w:ascii="Corbel" w:hAnsi="Corbel" w:cs="Tahoma"/>
          <w:noProof/>
          <w:sz w:val="22"/>
          <w:szCs w:val="22"/>
        </w:rPr>
        <w:t>6</w:t>
      </w:r>
      <w:r w:rsidRPr="00DA064E">
        <w:rPr>
          <w:rFonts w:ascii="Corbel" w:hAnsi="Corbel"/>
          <w:sz w:val="22"/>
          <w:szCs w:val="22"/>
        </w:rPr>
        <w:fldChar w:fldCharType="end"/>
      </w:r>
      <w:r w:rsidRPr="00DA064E">
        <w:rPr>
          <w:rFonts w:ascii="Corbel" w:hAnsi="Corbel"/>
          <w:sz w:val="22"/>
          <w:szCs w:val="22"/>
        </w:rPr>
        <w:t xml:space="preserve"> details locations of highly erodible and potentially highly erodible soils within the </w:t>
      </w:r>
      <w:r w:rsidR="00DA064E" w:rsidRPr="00DA064E">
        <w:rPr>
          <w:rFonts w:ascii="Corbel" w:hAnsi="Corbel"/>
          <w:sz w:val="22"/>
          <w:szCs w:val="22"/>
        </w:rPr>
        <w:t>Treaty Creek-Wabash River</w:t>
      </w:r>
      <w:r w:rsidRPr="00DA064E">
        <w:rPr>
          <w:rFonts w:ascii="Corbel" w:hAnsi="Corbel"/>
          <w:sz w:val="22"/>
          <w:szCs w:val="22"/>
        </w:rPr>
        <w:t xml:space="preserve"> watershed. Highly erodible soils cover </w:t>
      </w:r>
      <w:r w:rsidR="00DA064E" w:rsidRPr="00DA064E">
        <w:rPr>
          <w:rFonts w:ascii="Corbel" w:hAnsi="Corbel"/>
          <w:sz w:val="22"/>
          <w:szCs w:val="22"/>
        </w:rPr>
        <w:t>21</w:t>
      </w:r>
      <w:r w:rsidRPr="00DA064E">
        <w:rPr>
          <w:rFonts w:ascii="Corbel" w:hAnsi="Corbel"/>
          <w:sz w:val="22"/>
          <w:szCs w:val="22"/>
        </w:rPr>
        <w:t xml:space="preserve">% of the watershed or </w:t>
      </w:r>
      <w:r w:rsidR="00DA064E" w:rsidRPr="00DA064E">
        <w:rPr>
          <w:rFonts w:ascii="Corbel" w:hAnsi="Corbel"/>
          <w:sz w:val="22"/>
          <w:szCs w:val="22"/>
        </w:rPr>
        <w:t>2,532</w:t>
      </w:r>
      <w:r w:rsidRPr="00DA064E">
        <w:rPr>
          <w:rFonts w:ascii="Corbel" w:hAnsi="Corbel"/>
          <w:sz w:val="22"/>
          <w:szCs w:val="22"/>
        </w:rPr>
        <w:t xml:space="preserve"> acres, </w:t>
      </w:r>
      <w:r w:rsidRPr="00DA064E">
        <w:rPr>
          <w:rFonts w:ascii="Corbel" w:hAnsi="Corbel"/>
          <w:sz w:val="22"/>
          <w:szCs w:val="22"/>
        </w:rPr>
        <w:lastRenderedPageBreak/>
        <w:t xml:space="preserve">while potentially highly erodible soils cover an additional </w:t>
      </w:r>
      <w:r w:rsidR="00DA064E" w:rsidRPr="00DA064E">
        <w:rPr>
          <w:rFonts w:ascii="Corbel" w:hAnsi="Corbel"/>
          <w:sz w:val="22"/>
          <w:szCs w:val="22"/>
        </w:rPr>
        <w:t>15</w:t>
      </w:r>
      <w:r w:rsidRPr="00DA064E">
        <w:rPr>
          <w:rFonts w:ascii="Corbel" w:hAnsi="Corbel"/>
          <w:sz w:val="22"/>
          <w:szCs w:val="22"/>
        </w:rPr>
        <w:t xml:space="preserve">% of the watershed or approximately </w:t>
      </w:r>
      <w:r w:rsidR="00DA064E" w:rsidRPr="00DA064E">
        <w:rPr>
          <w:rFonts w:ascii="Corbel" w:hAnsi="Corbel"/>
          <w:sz w:val="22"/>
          <w:szCs w:val="22"/>
        </w:rPr>
        <w:t>14,639</w:t>
      </w:r>
      <w:r w:rsidRPr="00DA064E">
        <w:rPr>
          <w:rFonts w:ascii="Corbel" w:hAnsi="Corbel"/>
          <w:sz w:val="22"/>
          <w:szCs w:val="22"/>
        </w:rPr>
        <w:t xml:space="preserve"> acres. Highly erodible soils are found throughout the watershed, but are concentrated </w:t>
      </w:r>
      <w:r w:rsidR="00DA064E" w:rsidRPr="00DA064E">
        <w:rPr>
          <w:rFonts w:ascii="Corbel" w:hAnsi="Corbel"/>
          <w:sz w:val="22"/>
          <w:szCs w:val="22"/>
        </w:rPr>
        <w:t>on steep bluffs adjacent to the Wabash River and along tributaries east of the City of Wabash</w:t>
      </w:r>
      <w:r w:rsidRPr="00DA064E">
        <w:rPr>
          <w:rFonts w:ascii="Corbel" w:hAnsi="Corbel"/>
          <w:sz w:val="22"/>
          <w:szCs w:val="22"/>
        </w:rPr>
        <w:t xml:space="preserve">. Potentially highly erodible soils are located adjacent to highly erodible soils along the less steep areas of </w:t>
      </w:r>
      <w:r w:rsidR="00DA064E" w:rsidRPr="00DA064E">
        <w:rPr>
          <w:rFonts w:ascii="Corbel" w:hAnsi="Corbel"/>
          <w:sz w:val="22"/>
          <w:szCs w:val="22"/>
        </w:rPr>
        <w:t>Treaty Creek-Wabash River</w:t>
      </w:r>
      <w:r w:rsidRPr="00DA064E">
        <w:rPr>
          <w:rFonts w:ascii="Corbel" w:hAnsi="Corbel"/>
          <w:sz w:val="22"/>
          <w:szCs w:val="22"/>
        </w:rPr>
        <w:t xml:space="preserve"> drainages. </w:t>
      </w:r>
    </w:p>
    <w:p w:rsidR="00AD2C43" w:rsidRPr="00355245" w:rsidRDefault="00AD2C43" w:rsidP="00A3396C">
      <w:pPr>
        <w:tabs>
          <w:tab w:val="left" w:pos="720"/>
        </w:tabs>
        <w:jc w:val="both"/>
        <w:rPr>
          <w:rFonts w:ascii="Corbel" w:hAnsi="Corbel"/>
          <w:b/>
          <w:sz w:val="22"/>
          <w:szCs w:val="22"/>
          <w:highlight w:val="lightGray"/>
        </w:rPr>
      </w:pPr>
    </w:p>
    <w:p w:rsidR="00AD2C43" w:rsidRPr="00355245" w:rsidRDefault="00DA064E" w:rsidP="00A3396C">
      <w:pPr>
        <w:tabs>
          <w:tab w:val="left" w:pos="720"/>
        </w:tabs>
        <w:jc w:val="both"/>
        <w:rPr>
          <w:rFonts w:ascii="Corbel" w:hAnsi="Corbel"/>
          <w:b/>
          <w:sz w:val="22"/>
          <w:szCs w:val="22"/>
          <w:highlight w:val="lightGray"/>
        </w:rPr>
      </w:pPr>
      <w:r w:rsidRPr="00DA064E">
        <w:rPr>
          <w:rFonts w:ascii="Corbel" w:hAnsi="Corbel"/>
          <w:b/>
          <w:noProof/>
          <w:sz w:val="22"/>
          <w:szCs w:val="22"/>
          <w:bdr w:val="single" w:sz="4" w:space="0" w:color="auto"/>
        </w:rPr>
        <w:drawing>
          <wp:inline distT="0" distB="0" distL="0" distR="0" wp14:anchorId="1540C121" wp14:editId="703DCAEE">
            <wp:extent cx="5284381" cy="397657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erodibility.jp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284381" cy="3976576"/>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445650" w:rsidRDefault="00AD2C43" w:rsidP="00A3396C">
      <w:pPr>
        <w:pStyle w:val="Caption"/>
        <w:tabs>
          <w:tab w:val="left" w:pos="720"/>
        </w:tabs>
        <w:jc w:val="both"/>
        <w:rPr>
          <w:rFonts w:ascii="Corbel" w:hAnsi="Corbel"/>
          <w:b w:val="0"/>
          <w:sz w:val="22"/>
          <w:szCs w:val="22"/>
        </w:rPr>
      </w:pPr>
      <w:bookmarkStart w:id="64" w:name="_Ref239233104"/>
      <w:bookmarkStart w:id="65" w:name="_Toc292465026"/>
      <w:bookmarkStart w:id="66" w:name="_Toc423102681"/>
      <w:bookmarkStart w:id="67" w:name="_Toc410745077"/>
      <w:proofErr w:type="gramStart"/>
      <w:r w:rsidRPr="00445650">
        <w:rPr>
          <w:rFonts w:ascii="Corbel" w:hAnsi="Corbel" w:cs="Tahoma"/>
          <w:sz w:val="22"/>
          <w:szCs w:val="22"/>
        </w:rPr>
        <w:t xml:space="preserve">Figure </w:t>
      </w:r>
      <w:r w:rsidRPr="00445650">
        <w:rPr>
          <w:rFonts w:ascii="Corbel" w:hAnsi="Corbel" w:cs="Tahoma"/>
          <w:sz w:val="22"/>
          <w:szCs w:val="22"/>
        </w:rPr>
        <w:fldChar w:fldCharType="begin"/>
      </w:r>
      <w:r w:rsidRPr="00445650">
        <w:rPr>
          <w:rFonts w:ascii="Corbel" w:hAnsi="Corbel" w:cs="Tahoma"/>
          <w:sz w:val="22"/>
          <w:szCs w:val="22"/>
        </w:rPr>
        <w:instrText xml:space="preserve"> SEQ Figure \* ARABIC </w:instrText>
      </w:r>
      <w:r w:rsidRPr="00445650">
        <w:rPr>
          <w:rFonts w:ascii="Corbel" w:hAnsi="Corbel" w:cs="Tahoma"/>
          <w:sz w:val="22"/>
          <w:szCs w:val="22"/>
        </w:rPr>
        <w:fldChar w:fldCharType="separate"/>
      </w:r>
      <w:r w:rsidRPr="00445650">
        <w:rPr>
          <w:rFonts w:ascii="Corbel" w:hAnsi="Corbel" w:cs="Tahoma"/>
          <w:noProof/>
          <w:sz w:val="22"/>
          <w:szCs w:val="22"/>
        </w:rPr>
        <w:t>6</w:t>
      </w:r>
      <w:r w:rsidRPr="00445650">
        <w:rPr>
          <w:rFonts w:ascii="Corbel" w:hAnsi="Corbel" w:cs="Tahoma"/>
          <w:sz w:val="22"/>
          <w:szCs w:val="22"/>
        </w:rPr>
        <w:fldChar w:fldCharType="end"/>
      </w:r>
      <w:bookmarkEnd w:id="64"/>
      <w:r w:rsidRPr="00445650">
        <w:rPr>
          <w:rFonts w:ascii="Corbel" w:hAnsi="Corbel" w:cs="Tahoma"/>
          <w:sz w:val="22"/>
          <w:szCs w:val="22"/>
        </w:rPr>
        <w:t>.</w:t>
      </w:r>
      <w:proofErr w:type="gramEnd"/>
      <w:r w:rsidRPr="00445650">
        <w:rPr>
          <w:rFonts w:ascii="Corbel" w:hAnsi="Corbel" w:cs="Tahoma"/>
          <w:sz w:val="22"/>
          <w:szCs w:val="22"/>
        </w:rPr>
        <w:t xml:space="preserve"> </w:t>
      </w:r>
      <w:proofErr w:type="gramStart"/>
      <w:r w:rsidRPr="00445650">
        <w:rPr>
          <w:rFonts w:ascii="Corbel" w:hAnsi="Corbel" w:cs="Tahoma"/>
          <w:sz w:val="22"/>
          <w:szCs w:val="22"/>
        </w:rPr>
        <w:t xml:space="preserve">Highly erodible (HES) and potentially highly erodible soils (PHES) in the </w:t>
      </w:r>
      <w:r w:rsidR="00DA064E" w:rsidRPr="00445650">
        <w:rPr>
          <w:rFonts w:ascii="Corbel" w:hAnsi="Corbel" w:cs="Tahoma"/>
          <w:sz w:val="22"/>
          <w:szCs w:val="22"/>
        </w:rPr>
        <w:t>Treaty Creek-Wabash River</w:t>
      </w:r>
      <w:r w:rsidRPr="00445650">
        <w:rPr>
          <w:rFonts w:ascii="Corbel" w:hAnsi="Corbel" w:cs="Tahoma"/>
          <w:sz w:val="22"/>
          <w:szCs w:val="22"/>
        </w:rPr>
        <w:t xml:space="preserve"> Watershed.</w:t>
      </w:r>
      <w:bookmarkEnd w:id="65"/>
      <w:bookmarkEnd w:id="66"/>
      <w:proofErr w:type="gramEnd"/>
      <w:r w:rsidRPr="00445650">
        <w:rPr>
          <w:rFonts w:ascii="Corbel" w:hAnsi="Corbel" w:cs="Tahoma"/>
          <w:sz w:val="22"/>
          <w:szCs w:val="22"/>
        </w:rPr>
        <w:t xml:space="preserve">  </w:t>
      </w:r>
      <w:r w:rsidRPr="00445650">
        <w:rPr>
          <w:rFonts w:ascii="Corbel" w:hAnsi="Corbel"/>
          <w:b w:val="0"/>
          <w:sz w:val="22"/>
          <w:szCs w:val="22"/>
        </w:rPr>
        <w:t>Source: NRCS, 2018.</w:t>
      </w:r>
    </w:p>
    <w:p w:rsidR="00AD2C43" w:rsidRPr="00445650" w:rsidRDefault="00AD2C43" w:rsidP="00A3396C">
      <w:pPr>
        <w:rPr>
          <w:rFonts w:ascii="Corbel" w:hAnsi="Corbel"/>
          <w:sz w:val="22"/>
          <w:szCs w:val="22"/>
        </w:rPr>
      </w:pPr>
    </w:p>
    <w:bookmarkEnd w:id="67"/>
    <w:p w:rsidR="00AD2C43" w:rsidRPr="00445650" w:rsidRDefault="00AD2C43" w:rsidP="00A3396C">
      <w:pPr>
        <w:pStyle w:val="Heading3"/>
        <w:jc w:val="both"/>
        <w:rPr>
          <w:rFonts w:ascii="Corbel" w:hAnsi="Corbel"/>
          <w:sz w:val="22"/>
          <w:szCs w:val="22"/>
        </w:rPr>
      </w:pPr>
      <w:r w:rsidRPr="00445650">
        <w:rPr>
          <w:rFonts w:ascii="Corbel" w:hAnsi="Corbel"/>
          <w:sz w:val="22"/>
          <w:szCs w:val="22"/>
        </w:rPr>
        <w:t>Hydric Soils</w:t>
      </w:r>
    </w:p>
    <w:p w:rsidR="00AD2C43" w:rsidRPr="00445650" w:rsidRDefault="00AD2C43" w:rsidP="00A3396C">
      <w:pPr>
        <w:tabs>
          <w:tab w:val="left" w:pos="720"/>
        </w:tabs>
        <w:ind w:left="-18"/>
        <w:jc w:val="both"/>
        <w:rPr>
          <w:rFonts w:ascii="Corbel" w:hAnsi="Corbel"/>
          <w:sz w:val="22"/>
          <w:szCs w:val="22"/>
        </w:rPr>
      </w:pPr>
      <w:r w:rsidRPr="00445650">
        <w:rPr>
          <w:rFonts w:ascii="Corbel" w:hAnsi="Corbel"/>
          <w:sz w:val="22"/>
          <w:szCs w:val="22"/>
        </w:rPr>
        <w:t xml:space="preserve">Hydric soils are those which remain saturated for a sufficient period of time to generate a series of chemical, biological, and physical processes. </w:t>
      </w:r>
      <w:proofErr w:type="gramStart"/>
      <w:r w:rsidRPr="00445650">
        <w:rPr>
          <w:rFonts w:ascii="Corbel" w:hAnsi="Corbel"/>
          <w:sz w:val="22"/>
          <w:szCs w:val="22"/>
        </w:rPr>
        <w:t>The oxidation and reduction of iron in the soil, or “redox”, causes color changes characteristic of prolonged fluctuations in the water table.</w:t>
      </w:r>
      <w:proofErr w:type="gramEnd"/>
      <w:r w:rsidRPr="00445650">
        <w:rPr>
          <w:rFonts w:ascii="Corbel" w:hAnsi="Corbel"/>
          <w:sz w:val="22"/>
          <w:szCs w:val="22"/>
        </w:rPr>
        <w:t xml:space="preserve"> After undergoing these processes, the soils maintain the resultant characteristics even after draining or use modification occurs. Watershed stakeholders are concerned about the conversion of wetlands into agricultural and urban land uses.</w:t>
      </w:r>
      <w:r w:rsidR="00DA064E" w:rsidRPr="00445650">
        <w:rPr>
          <w:rFonts w:ascii="Corbel" w:hAnsi="Corbel"/>
          <w:sz w:val="22"/>
          <w:szCs w:val="22"/>
        </w:rPr>
        <w:t xml:space="preserve"> Historically, approximately 19,619</w:t>
      </w:r>
      <w:r w:rsidRPr="00445650">
        <w:rPr>
          <w:rFonts w:ascii="Corbel" w:hAnsi="Corbel"/>
          <w:sz w:val="22"/>
          <w:szCs w:val="22"/>
        </w:rPr>
        <w:t xml:space="preserve"> acres (</w:t>
      </w:r>
      <w:r w:rsidR="00DA064E" w:rsidRPr="00445650">
        <w:rPr>
          <w:rFonts w:ascii="Corbel" w:hAnsi="Corbel"/>
          <w:sz w:val="22"/>
          <w:szCs w:val="22"/>
        </w:rPr>
        <w:t>19</w:t>
      </w:r>
      <w:r w:rsidRPr="00445650">
        <w:rPr>
          <w:rFonts w:ascii="Corbel" w:hAnsi="Corbel"/>
          <w:sz w:val="22"/>
          <w:szCs w:val="22"/>
        </w:rPr>
        <w:t>%) of the watershed was covered by hydric soils (</w:t>
      </w:r>
      <w:r w:rsidRPr="00445650">
        <w:rPr>
          <w:rFonts w:ascii="Corbel" w:hAnsi="Corbel"/>
          <w:sz w:val="22"/>
          <w:szCs w:val="22"/>
        </w:rPr>
        <w:fldChar w:fldCharType="begin"/>
      </w:r>
      <w:r w:rsidRPr="00445650">
        <w:rPr>
          <w:rFonts w:ascii="Corbel" w:hAnsi="Corbel"/>
          <w:sz w:val="22"/>
          <w:szCs w:val="22"/>
        </w:rPr>
        <w:instrText xml:space="preserve"> REF _Ref239233123 \h  \* MERGEFORMAT </w:instrText>
      </w:r>
      <w:r w:rsidRPr="00445650">
        <w:rPr>
          <w:rFonts w:ascii="Corbel" w:hAnsi="Corbel"/>
          <w:sz w:val="22"/>
          <w:szCs w:val="22"/>
        </w:rPr>
      </w:r>
      <w:r w:rsidRPr="00445650">
        <w:rPr>
          <w:rFonts w:ascii="Corbel" w:hAnsi="Corbel"/>
          <w:sz w:val="22"/>
          <w:szCs w:val="22"/>
        </w:rPr>
        <w:fldChar w:fldCharType="separate"/>
      </w:r>
      <w:r w:rsidRPr="00445650">
        <w:rPr>
          <w:rFonts w:ascii="Corbel" w:hAnsi="Corbel"/>
          <w:sz w:val="22"/>
          <w:szCs w:val="22"/>
        </w:rPr>
        <w:t xml:space="preserve">Figure </w:t>
      </w:r>
      <w:r w:rsidRPr="00445650">
        <w:rPr>
          <w:rFonts w:ascii="Corbel" w:hAnsi="Corbel"/>
          <w:noProof/>
          <w:sz w:val="22"/>
          <w:szCs w:val="22"/>
        </w:rPr>
        <w:t>7</w:t>
      </w:r>
      <w:r w:rsidRPr="00445650">
        <w:rPr>
          <w:rFonts w:ascii="Corbel" w:hAnsi="Corbel"/>
          <w:sz w:val="22"/>
          <w:szCs w:val="22"/>
        </w:rPr>
        <w:fldChar w:fldCharType="end"/>
      </w:r>
      <w:r w:rsidRPr="00445650">
        <w:rPr>
          <w:rFonts w:ascii="Corbel" w:hAnsi="Corbel"/>
          <w:sz w:val="22"/>
          <w:szCs w:val="22"/>
        </w:rPr>
        <w:t xml:space="preserve">). Hydric soils are found throughout the watershed, with the highest densities located on flat plains away from the </w:t>
      </w:r>
      <w:r w:rsidR="00DA064E" w:rsidRPr="00445650">
        <w:rPr>
          <w:rFonts w:ascii="Corbel" w:hAnsi="Corbel"/>
          <w:sz w:val="22"/>
          <w:szCs w:val="22"/>
        </w:rPr>
        <w:t xml:space="preserve">watershed </w:t>
      </w:r>
      <w:proofErr w:type="spellStart"/>
      <w:r w:rsidRPr="00445650">
        <w:rPr>
          <w:rFonts w:ascii="Corbel" w:hAnsi="Corbel"/>
          <w:sz w:val="22"/>
          <w:szCs w:val="22"/>
        </w:rPr>
        <w:t>drainageways</w:t>
      </w:r>
      <w:proofErr w:type="spellEnd"/>
      <w:r w:rsidRPr="00445650">
        <w:rPr>
          <w:rFonts w:ascii="Corbel" w:hAnsi="Corbel"/>
          <w:sz w:val="22"/>
          <w:szCs w:val="22"/>
        </w:rPr>
        <w:t xml:space="preserve">. As these soils are considered to have developed under wetland conditions, they are a good indicator of historic wetland locations and therefore will be revisited in the land use section. </w:t>
      </w:r>
    </w:p>
    <w:p w:rsidR="00AD2C43" w:rsidRPr="00BA05AA" w:rsidRDefault="00DA064E" w:rsidP="00A3396C">
      <w:pPr>
        <w:tabs>
          <w:tab w:val="left" w:pos="720"/>
        </w:tabs>
        <w:jc w:val="both"/>
        <w:rPr>
          <w:rFonts w:ascii="Corbel" w:hAnsi="Corbel"/>
          <w:b/>
          <w:sz w:val="22"/>
          <w:szCs w:val="22"/>
        </w:rPr>
      </w:pPr>
      <w:r w:rsidRPr="00BA05AA">
        <w:rPr>
          <w:rFonts w:ascii="Corbel" w:hAnsi="Corbel"/>
          <w:b/>
          <w:noProof/>
          <w:sz w:val="22"/>
          <w:szCs w:val="22"/>
          <w:bdr w:val="single" w:sz="4" w:space="0" w:color="auto"/>
        </w:rPr>
        <w:lastRenderedPageBreak/>
        <w:drawing>
          <wp:inline distT="0" distB="0" distL="0" distR="0" wp14:anchorId="0D9EF24B" wp14:editId="25C1D507">
            <wp:extent cx="5369441" cy="3976577"/>
            <wp:effectExtent l="0" t="0" r="3175"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ic.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369441" cy="3976577"/>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BA05AA" w:rsidRDefault="00AD2C43" w:rsidP="00A3396C">
      <w:pPr>
        <w:pStyle w:val="Caption"/>
        <w:tabs>
          <w:tab w:val="left" w:pos="720"/>
        </w:tabs>
        <w:jc w:val="both"/>
        <w:rPr>
          <w:rFonts w:ascii="Corbel" w:hAnsi="Corbel"/>
          <w:b w:val="0"/>
          <w:sz w:val="22"/>
          <w:szCs w:val="22"/>
        </w:rPr>
      </w:pPr>
      <w:bookmarkStart w:id="68" w:name="_Ref239233123"/>
      <w:bookmarkStart w:id="69" w:name="_Toc423102682"/>
      <w:bookmarkStart w:id="70" w:name="_Toc292465027"/>
      <w:bookmarkStart w:id="71" w:name="_Toc410745078"/>
      <w:proofErr w:type="gramStart"/>
      <w:r w:rsidRPr="00BA05AA">
        <w:rPr>
          <w:rFonts w:ascii="Corbel" w:hAnsi="Corbel"/>
          <w:sz w:val="22"/>
          <w:szCs w:val="22"/>
        </w:rPr>
        <w:t xml:space="preserve">Figure </w:t>
      </w:r>
      <w:r w:rsidRPr="00BA05AA">
        <w:rPr>
          <w:rFonts w:ascii="Corbel" w:hAnsi="Corbel"/>
          <w:sz w:val="22"/>
          <w:szCs w:val="22"/>
        </w:rPr>
        <w:fldChar w:fldCharType="begin"/>
      </w:r>
      <w:r w:rsidRPr="00BA05AA">
        <w:rPr>
          <w:rFonts w:ascii="Corbel" w:hAnsi="Corbel"/>
          <w:sz w:val="22"/>
          <w:szCs w:val="22"/>
        </w:rPr>
        <w:instrText xml:space="preserve"> SEQ Figure \* ARABIC </w:instrText>
      </w:r>
      <w:r w:rsidRPr="00BA05AA">
        <w:rPr>
          <w:rFonts w:ascii="Corbel" w:hAnsi="Corbel"/>
          <w:sz w:val="22"/>
          <w:szCs w:val="22"/>
        </w:rPr>
        <w:fldChar w:fldCharType="separate"/>
      </w:r>
      <w:r w:rsidRPr="00BA05AA">
        <w:rPr>
          <w:rFonts w:ascii="Corbel" w:hAnsi="Corbel"/>
          <w:noProof/>
          <w:sz w:val="22"/>
          <w:szCs w:val="22"/>
        </w:rPr>
        <w:t>7</w:t>
      </w:r>
      <w:r w:rsidRPr="00BA05AA">
        <w:rPr>
          <w:rFonts w:ascii="Corbel" w:hAnsi="Corbel"/>
          <w:sz w:val="22"/>
          <w:szCs w:val="22"/>
        </w:rPr>
        <w:fldChar w:fldCharType="end"/>
      </w:r>
      <w:bookmarkEnd w:id="68"/>
      <w:r w:rsidRPr="00BA05AA">
        <w:rPr>
          <w:rFonts w:ascii="Corbel" w:hAnsi="Corbel"/>
          <w:sz w:val="22"/>
          <w:szCs w:val="22"/>
        </w:rPr>
        <w:t>.</w:t>
      </w:r>
      <w:proofErr w:type="gramEnd"/>
      <w:r w:rsidRPr="00BA05AA">
        <w:rPr>
          <w:rFonts w:ascii="Corbel" w:hAnsi="Corbel"/>
          <w:sz w:val="22"/>
          <w:szCs w:val="22"/>
        </w:rPr>
        <w:t xml:space="preserve"> Hydric soils in the </w:t>
      </w:r>
      <w:r w:rsidR="00DA064E" w:rsidRPr="00BA05AA">
        <w:rPr>
          <w:rFonts w:ascii="Corbel" w:hAnsi="Corbel"/>
          <w:sz w:val="22"/>
          <w:szCs w:val="22"/>
        </w:rPr>
        <w:t>Treaty Creek-Wabash River</w:t>
      </w:r>
      <w:r w:rsidRPr="00BA05AA">
        <w:rPr>
          <w:rFonts w:ascii="Corbel" w:hAnsi="Corbel"/>
          <w:sz w:val="22"/>
          <w:szCs w:val="22"/>
        </w:rPr>
        <w:t xml:space="preserve"> Watershed.</w:t>
      </w:r>
      <w:bookmarkEnd w:id="69"/>
      <w:r w:rsidRPr="00BA05AA">
        <w:rPr>
          <w:rFonts w:ascii="Corbel" w:hAnsi="Corbel"/>
          <w:sz w:val="22"/>
          <w:szCs w:val="22"/>
        </w:rPr>
        <w:t xml:space="preserve">  </w:t>
      </w:r>
      <w:r w:rsidRPr="00BA05AA">
        <w:rPr>
          <w:rFonts w:ascii="Corbel" w:hAnsi="Corbel"/>
          <w:b w:val="0"/>
          <w:sz w:val="22"/>
          <w:szCs w:val="22"/>
        </w:rPr>
        <w:t>Source: NRCS, 2018.</w:t>
      </w:r>
    </w:p>
    <w:p w:rsidR="00AD2C43" w:rsidRPr="00BA05AA" w:rsidRDefault="00AD2C43" w:rsidP="00A3396C">
      <w:pPr>
        <w:pStyle w:val="Caption"/>
        <w:tabs>
          <w:tab w:val="left" w:pos="720"/>
        </w:tabs>
        <w:jc w:val="both"/>
        <w:rPr>
          <w:rFonts w:ascii="Corbel" w:hAnsi="Corbel"/>
          <w:sz w:val="22"/>
          <w:szCs w:val="22"/>
        </w:rPr>
      </w:pPr>
    </w:p>
    <w:bookmarkEnd w:id="70"/>
    <w:bookmarkEnd w:id="71"/>
    <w:p w:rsidR="00AD2C43" w:rsidRPr="00BA05AA" w:rsidRDefault="00AD2C43" w:rsidP="00A3396C">
      <w:pPr>
        <w:pStyle w:val="Heading3"/>
        <w:jc w:val="both"/>
        <w:rPr>
          <w:rFonts w:ascii="Corbel" w:hAnsi="Corbel"/>
          <w:sz w:val="22"/>
          <w:szCs w:val="22"/>
        </w:rPr>
      </w:pPr>
      <w:r w:rsidRPr="00BA05AA">
        <w:rPr>
          <w:rFonts w:ascii="Corbel" w:hAnsi="Corbel"/>
          <w:sz w:val="22"/>
          <w:szCs w:val="22"/>
        </w:rPr>
        <w:t>Tile-Drained Soils</w:t>
      </w:r>
    </w:p>
    <w:p w:rsidR="00AD2C43" w:rsidRPr="00BA05AA" w:rsidRDefault="00AD2C43" w:rsidP="00A3396C">
      <w:pPr>
        <w:tabs>
          <w:tab w:val="left" w:pos="720"/>
        </w:tabs>
        <w:jc w:val="both"/>
        <w:rPr>
          <w:rFonts w:ascii="Corbel" w:hAnsi="Corbel"/>
          <w:sz w:val="22"/>
          <w:szCs w:val="22"/>
        </w:rPr>
      </w:pPr>
      <w:r w:rsidRPr="00BA05AA">
        <w:rPr>
          <w:rFonts w:ascii="Corbel" w:hAnsi="Corbel"/>
          <w:sz w:val="22"/>
          <w:szCs w:val="22"/>
        </w:rPr>
        <w:t xml:space="preserve">Soils drained by tile drains cover </w:t>
      </w:r>
      <w:r w:rsidR="00BA05AA" w:rsidRPr="00BA05AA">
        <w:rPr>
          <w:rFonts w:ascii="Corbel" w:hAnsi="Corbel"/>
          <w:sz w:val="22"/>
          <w:szCs w:val="22"/>
        </w:rPr>
        <w:t>64,288 acres</w:t>
      </w:r>
      <w:r w:rsidRPr="00BA05AA">
        <w:rPr>
          <w:rFonts w:ascii="Corbel" w:hAnsi="Corbel"/>
          <w:sz w:val="22"/>
          <w:szCs w:val="22"/>
        </w:rPr>
        <w:t xml:space="preserve"> or </w:t>
      </w:r>
      <w:r w:rsidR="00BA05AA" w:rsidRPr="00BA05AA">
        <w:rPr>
          <w:rFonts w:ascii="Corbel" w:hAnsi="Corbel"/>
          <w:sz w:val="22"/>
          <w:szCs w:val="22"/>
        </w:rPr>
        <w:t>64</w:t>
      </w:r>
      <w:r w:rsidRPr="00BA05AA">
        <w:rPr>
          <w:rFonts w:ascii="Corbel" w:hAnsi="Corbel"/>
          <w:sz w:val="22"/>
          <w:szCs w:val="22"/>
        </w:rPr>
        <w:t xml:space="preserve">% of the </w:t>
      </w:r>
      <w:r w:rsidR="00BA05AA" w:rsidRPr="00BA05AA">
        <w:rPr>
          <w:rFonts w:ascii="Corbel" w:hAnsi="Corbel"/>
          <w:sz w:val="22"/>
          <w:szCs w:val="22"/>
        </w:rPr>
        <w:t>Treaty Creek-Wabash River</w:t>
      </w:r>
      <w:r w:rsidRPr="00BA05AA">
        <w:rPr>
          <w:rFonts w:ascii="Corbel" w:hAnsi="Corbel"/>
          <w:sz w:val="22"/>
          <w:szCs w:val="22"/>
        </w:rPr>
        <w:t xml:space="preserve"> Watershed as estimated utilizing methods details in </w:t>
      </w:r>
      <w:proofErr w:type="spellStart"/>
      <w:r w:rsidRPr="00BA05AA">
        <w:rPr>
          <w:rFonts w:ascii="Corbel" w:hAnsi="Corbel"/>
          <w:sz w:val="22"/>
          <w:szCs w:val="22"/>
        </w:rPr>
        <w:t>Sugg</w:t>
      </w:r>
      <w:proofErr w:type="spellEnd"/>
      <w:r w:rsidRPr="00BA05AA">
        <w:rPr>
          <w:rFonts w:ascii="Corbel" w:hAnsi="Corbel"/>
          <w:sz w:val="22"/>
          <w:szCs w:val="22"/>
        </w:rPr>
        <w:t>, 2007</w:t>
      </w:r>
      <w:r w:rsidR="00BA05AA" w:rsidRPr="00BA05AA">
        <w:rPr>
          <w:rFonts w:ascii="Corbel" w:hAnsi="Corbel"/>
          <w:sz w:val="22"/>
          <w:szCs w:val="22"/>
        </w:rPr>
        <w:t xml:space="preserve"> (</w:t>
      </w:r>
      <w:r w:rsidR="00BA05AA" w:rsidRPr="00BA05AA">
        <w:rPr>
          <w:rFonts w:ascii="Corbel" w:hAnsi="Corbel"/>
          <w:sz w:val="22"/>
          <w:szCs w:val="22"/>
        </w:rPr>
        <w:fldChar w:fldCharType="begin"/>
      </w:r>
      <w:r w:rsidR="00BA05AA" w:rsidRPr="00BA05AA">
        <w:rPr>
          <w:rFonts w:ascii="Corbel" w:hAnsi="Corbel"/>
          <w:sz w:val="22"/>
          <w:szCs w:val="22"/>
        </w:rPr>
        <w:instrText xml:space="preserve"> REF _Ref507667697 \h  \* MERGEFORMAT </w:instrText>
      </w:r>
      <w:r w:rsidR="00BA05AA" w:rsidRPr="00BA05AA">
        <w:rPr>
          <w:rFonts w:ascii="Corbel" w:hAnsi="Corbel"/>
          <w:sz w:val="22"/>
          <w:szCs w:val="22"/>
        </w:rPr>
      </w:r>
      <w:r w:rsidR="00BA05AA" w:rsidRPr="00BA05AA">
        <w:rPr>
          <w:rFonts w:ascii="Corbel" w:hAnsi="Corbel"/>
          <w:sz w:val="22"/>
          <w:szCs w:val="22"/>
        </w:rPr>
        <w:fldChar w:fldCharType="separate"/>
      </w:r>
      <w:r w:rsidR="00BA05AA" w:rsidRPr="00BA05AA">
        <w:rPr>
          <w:rFonts w:ascii="Corbel" w:hAnsi="Corbel"/>
          <w:sz w:val="22"/>
          <w:szCs w:val="22"/>
        </w:rPr>
        <w:t xml:space="preserve">Figure </w:t>
      </w:r>
      <w:r w:rsidR="00BA05AA" w:rsidRPr="00BA05AA">
        <w:rPr>
          <w:rFonts w:ascii="Corbel" w:hAnsi="Corbel"/>
          <w:noProof/>
          <w:sz w:val="22"/>
          <w:szCs w:val="22"/>
        </w:rPr>
        <w:t>9</w:t>
      </w:r>
      <w:r w:rsidR="00BA05AA" w:rsidRPr="00BA05AA">
        <w:rPr>
          <w:rFonts w:ascii="Corbel" w:hAnsi="Corbel"/>
          <w:sz w:val="22"/>
          <w:szCs w:val="22"/>
        </w:rPr>
        <w:fldChar w:fldCharType="end"/>
      </w:r>
      <w:r w:rsidR="00BA05AA" w:rsidRPr="00BA05AA">
        <w:rPr>
          <w:rFonts w:ascii="Corbel" w:hAnsi="Corbel"/>
          <w:sz w:val="22"/>
          <w:szCs w:val="22"/>
        </w:rPr>
        <w:t>)</w:t>
      </w:r>
      <w:r w:rsidRPr="00BA05AA">
        <w:rPr>
          <w:rFonts w:ascii="Corbel" w:hAnsi="Corbel"/>
          <w:sz w:val="22"/>
          <w:szCs w:val="22"/>
        </w:rPr>
        <w:t xml:space="preserve">. This method of drainage is widely used in row crop agricultural settings within the watershed, and has become even more intensively used within the last ten years.  This results in altered hydrology, allowing the water to drain from the landscape more quickly to improve conditions for farming, but also potentially exacerbating downstream flooding and incising streams which cuts them off from their natural floodplains. In these areas, materials such as nutrients applied to agricultural soils are directly transported downstream, bypassing natural features such as filter strips that might otherwise filter out or assimilate nutrients.  </w:t>
      </w:r>
      <w:r w:rsidR="00BA05AA" w:rsidRPr="00BA05AA">
        <w:rPr>
          <w:rFonts w:ascii="Corbel" w:hAnsi="Corbel"/>
          <w:sz w:val="22"/>
          <w:szCs w:val="22"/>
        </w:rPr>
        <w:t>Both</w:t>
      </w:r>
      <w:r w:rsidRPr="00BA05AA">
        <w:rPr>
          <w:rFonts w:ascii="Corbel" w:hAnsi="Corbel"/>
          <w:sz w:val="22"/>
          <w:szCs w:val="22"/>
        </w:rPr>
        <w:t xml:space="preserve"> counties represented in the </w:t>
      </w:r>
      <w:r w:rsidR="00BA05AA" w:rsidRPr="00BA05AA">
        <w:rPr>
          <w:rFonts w:ascii="Corbel" w:hAnsi="Corbel"/>
          <w:sz w:val="22"/>
          <w:szCs w:val="22"/>
        </w:rPr>
        <w:t>Treaty Creek-Wabash River W</w:t>
      </w:r>
      <w:r w:rsidRPr="00BA05AA">
        <w:rPr>
          <w:rFonts w:ascii="Corbel" w:hAnsi="Corbel"/>
          <w:sz w:val="22"/>
          <w:szCs w:val="22"/>
        </w:rPr>
        <w:t xml:space="preserve">atershed use extensive series of tile to drain their lands. As the demands of production on each acre of land increases more </w:t>
      </w:r>
      <w:proofErr w:type="gramStart"/>
      <w:r w:rsidRPr="00BA05AA">
        <w:rPr>
          <w:rFonts w:ascii="Corbel" w:hAnsi="Corbel"/>
          <w:sz w:val="22"/>
          <w:szCs w:val="22"/>
        </w:rPr>
        <w:t>tile</w:t>
      </w:r>
      <w:proofErr w:type="gramEnd"/>
      <w:r w:rsidRPr="00BA05AA">
        <w:rPr>
          <w:rFonts w:ascii="Corbel" w:hAnsi="Corbel"/>
          <w:sz w:val="22"/>
          <w:szCs w:val="22"/>
        </w:rPr>
        <w:t xml:space="preserve"> is put in, typically in a network or series as extensive as 30 to 50 foot spacing between tiles.  Impacts to stream water quality can be reduced by the use of tile control structures and drainage water management. Most of these areas are relatively flat where drainage augmentation is required to move water from agricultural fields in order to produce row crops. In these areas, materials applied to agricultural soils are directly transported to downstream waterbodies.</w:t>
      </w:r>
    </w:p>
    <w:p w:rsidR="00AD2C43" w:rsidRPr="00BA05AA" w:rsidRDefault="00AD2C43" w:rsidP="00A3396C">
      <w:pPr>
        <w:tabs>
          <w:tab w:val="left" w:pos="720"/>
        </w:tabs>
        <w:jc w:val="both"/>
        <w:rPr>
          <w:rFonts w:ascii="Corbel" w:hAnsi="Corbel"/>
          <w:sz w:val="22"/>
          <w:szCs w:val="22"/>
        </w:rPr>
      </w:pPr>
    </w:p>
    <w:p w:rsidR="00AD2C43" w:rsidRPr="00BA05AA" w:rsidRDefault="00BA05AA" w:rsidP="00A3396C">
      <w:pPr>
        <w:tabs>
          <w:tab w:val="left" w:pos="720"/>
        </w:tabs>
        <w:jc w:val="both"/>
        <w:rPr>
          <w:rFonts w:ascii="Corbel" w:hAnsi="Corbel"/>
          <w:sz w:val="22"/>
          <w:szCs w:val="22"/>
        </w:rPr>
      </w:pPr>
      <w:r w:rsidRPr="00BA05AA">
        <w:rPr>
          <w:rFonts w:ascii="Corbel" w:hAnsi="Corbel"/>
          <w:noProof/>
          <w:sz w:val="22"/>
          <w:szCs w:val="22"/>
          <w:bdr w:val="single" w:sz="4" w:space="0" w:color="auto"/>
        </w:rPr>
        <w:lastRenderedPageBreak/>
        <w:drawing>
          <wp:inline distT="0" distB="0" distL="0" distR="0" wp14:anchorId="181646B6" wp14:editId="29A36D70">
            <wp:extent cx="5443869" cy="3891516"/>
            <wp:effectExtent l="0" t="0" r="444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le drained.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443869" cy="3891516"/>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BA05AA" w:rsidRDefault="00AD2C43" w:rsidP="00A3396C">
      <w:pPr>
        <w:pStyle w:val="Caption"/>
        <w:tabs>
          <w:tab w:val="left" w:pos="720"/>
        </w:tabs>
        <w:jc w:val="both"/>
        <w:rPr>
          <w:rFonts w:ascii="Corbel" w:hAnsi="Corbel"/>
          <w:b w:val="0"/>
          <w:sz w:val="22"/>
          <w:szCs w:val="22"/>
        </w:rPr>
      </w:pPr>
      <w:bookmarkStart w:id="72" w:name="_Ref507667697"/>
      <w:proofErr w:type="gramStart"/>
      <w:r w:rsidRPr="00BA05AA">
        <w:rPr>
          <w:rFonts w:ascii="Corbel" w:hAnsi="Corbel"/>
          <w:sz w:val="22"/>
          <w:szCs w:val="22"/>
        </w:rPr>
        <w:t xml:space="preserve">Figure </w:t>
      </w:r>
      <w:r w:rsidRPr="00BA05AA">
        <w:rPr>
          <w:rFonts w:ascii="Corbel" w:hAnsi="Corbel"/>
          <w:sz w:val="22"/>
          <w:szCs w:val="22"/>
        </w:rPr>
        <w:fldChar w:fldCharType="begin"/>
      </w:r>
      <w:r w:rsidRPr="00BA05AA">
        <w:rPr>
          <w:rFonts w:ascii="Corbel" w:hAnsi="Corbel"/>
          <w:sz w:val="22"/>
          <w:szCs w:val="22"/>
        </w:rPr>
        <w:instrText xml:space="preserve"> SEQ Figure \* ARABIC </w:instrText>
      </w:r>
      <w:r w:rsidRPr="00BA05AA">
        <w:rPr>
          <w:rFonts w:ascii="Corbel" w:hAnsi="Corbel"/>
          <w:sz w:val="22"/>
          <w:szCs w:val="22"/>
        </w:rPr>
        <w:fldChar w:fldCharType="separate"/>
      </w:r>
      <w:r w:rsidRPr="00BA05AA">
        <w:rPr>
          <w:rFonts w:ascii="Corbel" w:hAnsi="Corbel"/>
          <w:noProof/>
          <w:sz w:val="22"/>
          <w:szCs w:val="22"/>
        </w:rPr>
        <w:t>9</w:t>
      </w:r>
      <w:r w:rsidRPr="00BA05AA">
        <w:rPr>
          <w:rFonts w:ascii="Corbel" w:hAnsi="Corbel"/>
          <w:sz w:val="22"/>
          <w:szCs w:val="22"/>
        </w:rPr>
        <w:fldChar w:fldCharType="end"/>
      </w:r>
      <w:bookmarkEnd w:id="72"/>
      <w:r w:rsidRPr="00BA05AA">
        <w:rPr>
          <w:rFonts w:ascii="Corbel" w:hAnsi="Corbel"/>
          <w:sz w:val="22"/>
          <w:szCs w:val="22"/>
        </w:rPr>
        <w:t>.</w:t>
      </w:r>
      <w:proofErr w:type="gramEnd"/>
      <w:r w:rsidRPr="00BA05AA">
        <w:rPr>
          <w:rFonts w:ascii="Corbel" w:hAnsi="Corbel"/>
          <w:sz w:val="22"/>
          <w:szCs w:val="22"/>
        </w:rPr>
        <w:t xml:space="preserve"> Tile-drained soils in the </w:t>
      </w:r>
      <w:r w:rsidR="00C20C65" w:rsidRPr="00BA05AA">
        <w:rPr>
          <w:rFonts w:ascii="Corbel" w:hAnsi="Corbel"/>
          <w:sz w:val="22"/>
          <w:szCs w:val="22"/>
        </w:rPr>
        <w:t>Treaty Creek-Wabash River</w:t>
      </w:r>
      <w:r w:rsidRPr="00BA05AA">
        <w:rPr>
          <w:rFonts w:ascii="Corbel" w:hAnsi="Corbel"/>
          <w:sz w:val="22"/>
          <w:szCs w:val="22"/>
        </w:rPr>
        <w:t xml:space="preserve"> Watershed. </w:t>
      </w:r>
      <w:r w:rsidRPr="00BA05AA">
        <w:rPr>
          <w:rFonts w:ascii="Corbel" w:hAnsi="Corbel"/>
          <w:b w:val="0"/>
          <w:sz w:val="22"/>
          <w:szCs w:val="22"/>
        </w:rPr>
        <w:t>Source: NLCD, 2011 and NRCS, 2018.</w:t>
      </w:r>
    </w:p>
    <w:p w:rsidR="00AD2C43" w:rsidRPr="00355245" w:rsidRDefault="00AD2C43" w:rsidP="00A3396C">
      <w:pPr>
        <w:tabs>
          <w:tab w:val="left" w:pos="720"/>
        </w:tabs>
        <w:jc w:val="both"/>
        <w:rPr>
          <w:rFonts w:ascii="Corbel" w:hAnsi="Corbel"/>
          <w:sz w:val="22"/>
          <w:szCs w:val="22"/>
          <w:highlight w:val="lightGray"/>
        </w:rPr>
      </w:pPr>
    </w:p>
    <w:p w:rsidR="00AD2C43" w:rsidRPr="00E56D58" w:rsidRDefault="00AD2C43" w:rsidP="00A3396C">
      <w:pPr>
        <w:pStyle w:val="Heading2"/>
        <w:jc w:val="both"/>
        <w:rPr>
          <w:rFonts w:ascii="Corbel" w:hAnsi="Corbel"/>
          <w:sz w:val="22"/>
          <w:szCs w:val="22"/>
        </w:rPr>
      </w:pPr>
      <w:bookmarkStart w:id="73" w:name="_Toc292466732"/>
      <w:bookmarkStart w:id="74" w:name="_Toc423102625"/>
      <w:r w:rsidRPr="00E56D58">
        <w:rPr>
          <w:rFonts w:ascii="Corbel" w:hAnsi="Corbel"/>
          <w:sz w:val="22"/>
          <w:szCs w:val="22"/>
        </w:rPr>
        <w:t>Wastewater Treatment</w:t>
      </w:r>
      <w:bookmarkEnd w:id="73"/>
      <w:bookmarkEnd w:id="74"/>
    </w:p>
    <w:p w:rsidR="00AD2C43" w:rsidRPr="00E56D58" w:rsidRDefault="00AD2C43" w:rsidP="00A3396C">
      <w:pPr>
        <w:pStyle w:val="Heading3"/>
        <w:jc w:val="both"/>
        <w:rPr>
          <w:rFonts w:ascii="Corbel" w:hAnsi="Corbel"/>
          <w:sz w:val="22"/>
          <w:szCs w:val="22"/>
        </w:rPr>
      </w:pPr>
      <w:r w:rsidRPr="00E56D58">
        <w:rPr>
          <w:rFonts w:ascii="Corbel" w:hAnsi="Corbel"/>
          <w:sz w:val="22"/>
          <w:szCs w:val="22"/>
        </w:rPr>
        <w:t>Soil Septic Tank Suitability</w:t>
      </w:r>
    </w:p>
    <w:p w:rsidR="00AD2C43" w:rsidRPr="00E56D58" w:rsidRDefault="00AD2C43" w:rsidP="00A3396C">
      <w:pPr>
        <w:tabs>
          <w:tab w:val="left" w:pos="720"/>
        </w:tabs>
        <w:jc w:val="both"/>
        <w:rPr>
          <w:rFonts w:ascii="Corbel" w:hAnsi="Corbel"/>
          <w:sz w:val="22"/>
          <w:szCs w:val="22"/>
        </w:rPr>
      </w:pPr>
      <w:r w:rsidRPr="00E56D58">
        <w:rPr>
          <w:rFonts w:ascii="Corbel" w:hAnsi="Corbel"/>
          <w:sz w:val="22"/>
          <w:szCs w:val="22"/>
        </w:rPr>
        <w:t>Throughout Indiana, households depend upon septic tank absorption fields in order to treat wastewater. Seven soil characteristics, including position in the landscape, soil texture, slope, soil structure, soil consistency, depth to limiting layers, and depth to seasonal high water table, are utilized to determine suitability for on-site septic treatment. Septic tanks require soil characteristics that allow for gradual movement of wastewater from the surface into the groundwater. A variety of characteristics limit the ability for soils to adequately treat wastewater. High water tables, shallow soils, compact till, and coarse soils all limit soils abilities in their use as septic tank absorption fields. Specific system modifications are necessary to adequately address soil limitation; however, in some cases, soils are too poor for treatment and therefore prove inadequate for use in septic tank absorption fields.</w:t>
      </w:r>
    </w:p>
    <w:p w:rsidR="00AD2C43" w:rsidRPr="00E56D58" w:rsidRDefault="00AD2C43" w:rsidP="00A3396C">
      <w:pPr>
        <w:tabs>
          <w:tab w:val="left" w:pos="720"/>
        </w:tabs>
        <w:jc w:val="both"/>
        <w:rPr>
          <w:rFonts w:ascii="Corbel" w:hAnsi="Corbel"/>
          <w:sz w:val="22"/>
          <w:szCs w:val="22"/>
        </w:rPr>
      </w:pPr>
    </w:p>
    <w:p w:rsidR="00AD2C43" w:rsidRPr="00E56D58" w:rsidRDefault="00AD2C43" w:rsidP="00A3396C">
      <w:pPr>
        <w:tabs>
          <w:tab w:val="left" w:pos="720"/>
        </w:tabs>
        <w:jc w:val="both"/>
        <w:rPr>
          <w:rFonts w:ascii="Corbel" w:hAnsi="Corbel"/>
          <w:sz w:val="22"/>
          <w:szCs w:val="22"/>
        </w:rPr>
      </w:pPr>
      <w:r w:rsidRPr="00E56D58">
        <w:rPr>
          <w:rFonts w:ascii="Corbel" w:hAnsi="Corbel"/>
          <w:sz w:val="22"/>
          <w:szCs w:val="22"/>
        </w:rPr>
        <w:t>Until 1990, residential homes located on 10 acres or more and occurring at least 1,000 feet from a neighboring residence were not required to comply with any septic system regulations. In 1990, a new septic code corrected this loophole. Current regulations address these issues and require that individual septic systems be examined for functionality. Additionally, newly constructed systems cannot be placed within the 100-year floodplain and systems installed at existing homes must be placed above the 100-year flood elevation. However, many residences grandfathered into this code throughout the state have not upgraded or installed fully functioning systems (</w:t>
      </w:r>
      <w:proofErr w:type="spellStart"/>
      <w:r w:rsidRPr="00E56D58">
        <w:rPr>
          <w:rFonts w:ascii="Corbel" w:hAnsi="Corbel"/>
          <w:sz w:val="22"/>
          <w:szCs w:val="22"/>
        </w:rPr>
        <w:t>Krenz</w:t>
      </w:r>
      <w:proofErr w:type="spellEnd"/>
      <w:r w:rsidRPr="00E56D58">
        <w:rPr>
          <w:rFonts w:ascii="Corbel" w:hAnsi="Corbel"/>
          <w:sz w:val="22"/>
          <w:szCs w:val="22"/>
        </w:rPr>
        <w:t xml:space="preserve"> and Lee, 2005). In these cases, septic effluent discharges into field tiles or open ditches and waterways and will likely continue to do so due to the high cost of repairing or modernizing systems ($4,000 to $15,000; ISDH, 2001). Lee et al. (2005) estimates that 76,650 gallons of untreated wastewater is expelled in the state of Indiana annually. The </w:t>
      </w:r>
      <w:r w:rsidRPr="00E56D58">
        <w:rPr>
          <w:rFonts w:ascii="Corbel" w:hAnsi="Corbel"/>
          <w:sz w:val="22"/>
          <w:szCs w:val="22"/>
        </w:rPr>
        <w:lastRenderedPageBreak/>
        <w:t xml:space="preserve">true impact of these systems on the water quality in the </w:t>
      </w:r>
      <w:r w:rsidR="00E56D58">
        <w:rPr>
          <w:rFonts w:ascii="Corbel" w:hAnsi="Corbel"/>
          <w:sz w:val="22"/>
          <w:szCs w:val="22"/>
        </w:rPr>
        <w:t>Treaty Creek-Wabash River W</w:t>
      </w:r>
      <w:r w:rsidRPr="00E56D58">
        <w:rPr>
          <w:rFonts w:ascii="Corbel" w:hAnsi="Corbel"/>
          <w:sz w:val="22"/>
          <w:szCs w:val="22"/>
        </w:rPr>
        <w:t>atershed cannot be determined without a complete survey of systems.</w:t>
      </w:r>
    </w:p>
    <w:p w:rsidR="00AD2C43" w:rsidRPr="00355245" w:rsidRDefault="00AD2C43" w:rsidP="00A3396C">
      <w:pPr>
        <w:tabs>
          <w:tab w:val="left" w:pos="720"/>
        </w:tabs>
        <w:jc w:val="both"/>
        <w:rPr>
          <w:rFonts w:ascii="Corbel" w:hAnsi="Corbel"/>
          <w:color w:val="FF0000"/>
          <w:sz w:val="22"/>
          <w:szCs w:val="22"/>
          <w:highlight w:val="lightGray"/>
        </w:rPr>
      </w:pPr>
    </w:p>
    <w:p w:rsidR="00AD2C43" w:rsidRPr="00E56D58" w:rsidRDefault="00AD2C43" w:rsidP="00A3396C">
      <w:pPr>
        <w:tabs>
          <w:tab w:val="left" w:pos="720"/>
        </w:tabs>
        <w:jc w:val="both"/>
        <w:rPr>
          <w:rFonts w:ascii="Corbel" w:hAnsi="Corbel"/>
          <w:sz w:val="22"/>
          <w:szCs w:val="22"/>
        </w:rPr>
      </w:pPr>
      <w:r w:rsidRPr="00E56D58">
        <w:rPr>
          <w:rFonts w:ascii="Corbel" w:hAnsi="Corbel"/>
          <w:sz w:val="22"/>
          <w:szCs w:val="22"/>
        </w:rPr>
        <w:t xml:space="preserve">The NRCS ranks each soil series in terms of its limitations for use as a septic tank absorption field. Each soil series is placed in one of three categories: severely limited, moderately limited, and slightly limited. Some soils are also unranked. Severe or very limited limitations delineate areas whose soil properties present serious restrictions to the successful operation of a septic tank tile disposal field. Using soils with a severe limitation increases the probability of the system's failure and increases the costs of installation and maintenance. Areas designated as having moderate or somewhat limited limitations have soil qualities which present some drawbacks to the successful operation of a septic system; correcting these restrictions will increase the system's installation and maintenance costs.  Slight limitations delineate locations whose soil properties present no known complications to the successful operation of a septic tank tile disposal field. </w:t>
      </w:r>
      <w:proofErr w:type="gramStart"/>
      <w:r w:rsidRPr="00E56D58">
        <w:rPr>
          <w:rFonts w:ascii="Corbel" w:hAnsi="Corbel"/>
          <w:sz w:val="22"/>
          <w:szCs w:val="22"/>
        </w:rPr>
        <w:t>Use</w:t>
      </w:r>
      <w:proofErr w:type="gramEnd"/>
      <w:r w:rsidRPr="00E56D58">
        <w:rPr>
          <w:rFonts w:ascii="Corbel" w:hAnsi="Corbel"/>
          <w:sz w:val="22"/>
          <w:szCs w:val="22"/>
        </w:rPr>
        <w:t xml:space="preserve"> of soils that are rated moderately or severely limited generally require special design, planning, and/or maintenance to overcome limitations and ensure proper function. </w:t>
      </w:r>
    </w:p>
    <w:p w:rsidR="00AD2C43" w:rsidRPr="003E0544" w:rsidRDefault="00AD2C43" w:rsidP="00A3396C">
      <w:pPr>
        <w:tabs>
          <w:tab w:val="left" w:pos="720"/>
        </w:tabs>
        <w:jc w:val="both"/>
        <w:rPr>
          <w:rFonts w:ascii="Corbel" w:hAnsi="Corbel"/>
          <w:sz w:val="22"/>
          <w:szCs w:val="22"/>
        </w:rPr>
      </w:pPr>
    </w:p>
    <w:p w:rsidR="00AD2C43" w:rsidRPr="003E0544" w:rsidRDefault="00AD2C43" w:rsidP="00A3396C">
      <w:pPr>
        <w:tabs>
          <w:tab w:val="left" w:pos="720"/>
        </w:tabs>
        <w:jc w:val="both"/>
        <w:rPr>
          <w:rFonts w:ascii="Corbel" w:hAnsi="Corbel"/>
          <w:color w:val="FF0000"/>
          <w:sz w:val="22"/>
          <w:szCs w:val="22"/>
        </w:rPr>
      </w:pPr>
      <w:r w:rsidRPr="003E0544">
        <w:rPr>
          <w:rFonts w:ascii="Corbel" w:hAnsi="Corbel"/>
          <w:sz w:val="22"/>
          <w:szCs w:val="22"/>
        </w:rPr>
        <w:t>Watershed stakeholders are concerned about the lack of maintenance associated with septic tanks, the use of soils that are not suited for septic treatment, and the presence of straight pipe systems within the watershed. These concerns are exacerbated by the fact that severely limited soils cover essentially the entire watershed (</w:t>
      </w:r>
      <w:r w:rsidRPr="003E0544">
        <w:rPr>
          <w:rFonts w:ascii="Corbel" w:hAnsi="Corbel"/>
          <w:sz w:val="22"/>
          <w:szCs w:val="22"/>
        </w:rPr>
        <w:fldChar w:fldCharType="begin"/>
      </w:r>
      <w:r w:rsidRPr="003E0544">
        <w:rPr>
          <w:rFonts w:ascii="Corbel" w:hAnsi="Corbel"/>
          <w:sz w:val="22"/>
          <w:szCs w:val="22"/>
        </w:rPr>
        <w:instrText xml:space="preserve"> REF _Ref239233153 \h  \* MERGEFORMAT </w:instrText>
      </w:r>
      <w:r w:rsidRPr="003E0544">
        <w:rPr>
          <w:rFonts w:ascii="Corbel" w:hAnsi="Corbel"/>
          <w:sz w:val="22"/>
          <w:szCs w:val="22"/>
        </w:rPr>
      </w:r>
      <w:r w:rsidRPr="003E0544">
        <w:rPr>
          <w:rFonts w:ascii="Corbel" w:hAnsi="Corbel"/>
          <w:sz w:val="22"/>
          <w:szCs w:val="22"/>
        </w:rPr>
        <w:fldChar w:fldCharType="separate"/>
      </w:r>
      <w:r w:rsidRPr="003E0544">
        <w:rPr>
          <w:rFonts w:ascii="Corbel" w:hAnsi="Corbel"/>
          <w:sz w:val="22"/>
          <w:szCs w:val="22"/>
        </w:rPr>
        <w:t xml:space="preserve">Figure </w:t>
      </w:r>
      <w:r w:rsidRPr="003E0544">
        <w:rPr>
          <w:rFonts w:ascii="Corbel" w:hAnsi="Corbel"/>
          <w:noProof/>
          <w:sz w:val="22"/>
          <w:szCs w:val="22"/>
        </w:rPr>
        <w:t>10</w:t>
      </w:r>
      <w:r w:rsidRPr="003E0544">
        <w:rPr>
          <w:rFonts w:ascii="Corbel" w:hAnsi="Corbel"/>
          <w:sz w:val="22"/>
          <w:szCs w:val="22"/>
        </w:rPr>
        <w:fldChar w:fldCharType="end"/>
      </w:r>
      <w:r w:rsidRPr="003E0544">
        <w:rPr>
          <w:rFonts w:ascii="Corbel" w:hAnsi="Corbel"/>
          <w:sz w:val="22"/>
          <w:szCs w:val="22"/>
        </w:rPr>
        <w:t xml:space="preserve">). Nearly </w:t>
      </w:r>
      <w:r w:rsidR="00E56D58" w:rsidRPr="003E0544">
        <w:rPr>
          <w:rFonts w:ascii="Corbel" w:hAnsi="Corbel"/>
          <w:sz w:val="22"/>
          <w:szCs w:val="22"/>
        </w:rPr>
        <w:t>97,939</w:t>
      </w:r>
      <w:r w:rsidRPr="003E0544">
        <w:rPr>
          <w:rFonts w:ascii="Corbel" w:hAnsi="Corbel"/>
          <w:sz w:val="22"/>
          <w:szCs w:val="22"/>
        </w:rPr>
        <w:t xml:space="preserve"> acres or </w:t>
      </w:r>
      <w:r w:rsidR="00E56D58" w:rsidRPr="003E0544">
        <w:rPr>
          <w:rFonts w:ascii="Corbel" w:hAnsi="Corbel"/>
          <w:sz w:val="22"/>
          <w:szCs w:val="22"/>
        </w:rPr>
        <w:t>97</w:t>
      </w:r>
      <w:r w:rsidRPr="003E0544">
        <w:rPr>
          <w:rFonts w:ascii="Corbel" w:hAnsi="Corbel"/>
          <w:sz w:val="22"/>
          <w:szCs w:val="22"/>
        </w:rPr>
        <w:t xml:space="preserve">% of the watershed is covered by soils that are considered very limited for use in septic tank absorption fields.  Nearly </w:t>
      </w:r>
      <w:r w:rsidR="003E0544" w:rsidRPr="003E0544">
        <w:rPr>
          <w:rFonts w:ascii="Corbel" w:hAnsi="Corbel"/>
          <w:sz w:val="22"/>
          <w:szCs w:val="22"/>
        </w:rPr>
        <w:t>1,253</w:t>
      </w:r>
      <w:r w:rsidRPr="003E0544">
        <w:rPr>
          <w:rFonts w:ascii="Corbel" w:hAnsi="Corbel"/>
          <w:sz w:val="22"/>
          <w:szCs w:val="22"/>
        </w:rPr>
        <w:t xml:space="preserve"> (</w:t>
      </w:r>
      <w:r w:rsidR="003E0544" w:rsidRPr="003E0544">
        <w:rPr>
          <w:rFonts w:ascii="Corbel" w:hAnsi="Corbel"/>
          <w:sz w:val="22"/>
          <w:szCs w:val="22"/>
        </w:rPr>
        <w:t>1.2</w:t>
      </w:r>
      <w:r w:rsidRPr="003E0544">
        <w:rPr>
          <w:rFonts w:ascii="Corbel" w:hAnsi="Corbel"/>
          <w:sz w:val="22"/>
          <w:szCs w:val="22"/>
        </w:rPr>
        <w:t xml:space="preserve">%) acres are somewhat limited meaning that these soils are generally suitable for septic systems. The remaining </w:t>
      </w:r>
      <w:r w:rsidR="003E0544" w:rsidRPr="003E0544">
        <w:rPr>
          <w:rFonts w:ascii="Corbel" w:hAnsi="Corbel"/>
          <w:sz w:val="22"/>
          <w:szCs w:val="22"/>
        </w:rPr>
        <w:t>1,667</w:t>
      </w:r>
      <w:r w:rsidRPr="003E0544">
        <w:rPr>
          <w:rFonts w:ascii="Corbel" w:hAnsi="Corbel"/>
          <w:sz w:val="22"/>
          <w:szCs w:val="22"/>
        </w:rPr>
        <w:t xml:space="preserve"> acres (1.7%) not rated for septic usage as it is not generally industry standard to install a septic system in these geographic locations</w:t>
      </w:r>
      <w:proofErr w:type="gramStart"/>
      <w:r w:rsidRPr="003E0544">
        <w:rPr>
          <w:rFonts w:ascii="Corbel" w:hAnsi="Corbel"/>
          <w:sz w:val="22"/>
          <w:szCs w:val="22"/>
        </w:rPr>
        <w:t>..</w:t>
      </w:r>
      <w:proofErr w:type="gramEnd"/>
    </w:p>
    <w:p w:rsidR="00AD2C43" w:rsidRPr="003E0544" w:rsidRDefault="00AD2C43" w:rsidP="00A3396C">
      <w:pPr>
        <w:tabs>
          <w:tab w:val="left" w:pos="720"/>
        </w:tabs>
        <w:jc w:val="both"/>
        <w:rPr>
          <w:rFonts w:ascii="Corbel" w:hAnsi="Corbel"/>
          <w:sz w:val="22"/>
          <w:szCs w:val="22"/>
        </w:rPr>
      </w:pPr>
    </w:p>
    <w:p w:rsidR="00AD2C43" w:rsidRPr="003E0544" w:rsidRDefault="003E0544" w:rsidP="00A3396C">
      <w:pPr>
        <w:tabs>
          <w:tab w:val="left" w:pos="720"/>
        </w:tabs>
        <w:jc w:val="both"/>
        <w:rPr>
          <w:rFonts w:ascii="Corbel" w:hAnsi="Corbel"/>
          <w:sz w:val="22"/>
          <w:szCs w:val="22"/>
        </w:rPr>
      </w:pPr>
      <w:r w:rsidRPr="003E0544">
        <w:rPr>
          <w:rFonts w:ascii="Corbel" w:hAnsi="Corbel"/>
          <w:noProof/>
          <w:sz w:val="22"/>
          <w:szCs w:val="22"/>
          <w:bdr w:val="single" w:sz="4" w:space="0" w:color="auto"/>
        </w:rPr>
        <w:lastRenderedPageBreak/>
        <w:drawing>
          <wp:inline distT="0" distB="0" distL="0" distR="0" wp14:anchorId="7DAA39CD" wp14:editId="06785EB1">
            <wp:extent cx="5273749" cy="4072270"/>
            <wp:effectExtent l="0" t="0" r="317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ic.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273749" cy="4072270"/>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3E0544" w:rsidRDefault="00AD2C43" w:rsidP="00A3396C">
      <w:pPr>
        <w:pStyle w:val="Caption"/>
        <w:tabs>
          <w:tab w:val="left" w:pos="720"/>
        </w:tabs>
        <w:jc w:val="both"/>
        <w:rPr>
          <w:rFonts w:ascii="Corbel" w:hAnsi="Corbel"/>
          <w:b w:val="0"/>
          <w:sz w:val="22"/>
          <w:szCs w:val="22"/>
        </w:rPr>
      </w:pPr>
      <w:bookmarkStart w:id="75" w:name="_Ref239233153"/>
      <w:bookmarkStart w:id="76" w:name="_Toc292465029"/>
      <w:bookmarkStart w:id="77" w:name="_Toc423102683"/>
      <w:bookmarkStart w:id="78" w:name="_Toc410745079"/>
      <w:proofErr w:type="gramStart"/>
      <w:r w:rsidRPr="003E0544">
        <w:rPr>
          <w:rFonts w:ascii="Corbel" w:hAnsi="Corbel"/>
          <w:sz w:val="22"/>
          <w:szCs w:val="22"/>
        </w:rPr>
        <w:t xml:space="preserve">Figure </w:t>
      </w:r>
      <w:r w:rsidRPr="003E0544">
        <w:rPr>
          <w:rFonts w:ascii="Corbel" w:hAnsi="Corbel"/>
          <w:sz w:val="22"/>
          <w:szCs w:val="22"/>
        </w:rPr>
        <w:fldChar w:fldCharType="begin"/>
      </w:r>
      <w:r w:rsidRPr="003E0544">
        <w:rPr>
          <w:rFonts w:ascii="Corbel" w:hAnsi="Corbel"/>
          <w:sz w:val="22"/>
          <w:szCs w:val="22"/>
        </w:rPr>
        <w:instrText xml:space="preserve"> SEQ Figure \* ARABIC </w:instrText>
      </w:r>
      <w:r w:rsidRPr="003E0544">
        <w:rPr>
          <w:rFonts w:ascii="Corbel" w:hAnsi="Corbel"/>
          <w:sz w:val="22"/>
          <w:szCs w:val="22"/>
        </w:rPr>
        <w:fldChar w:fldCharType="separate"/>
      </w:r>
      <w:r w:rsidRPr="003E0544">
        <w:rPr>
          <w:rFonts w:ascii="Corbel" w:hAnsi="Corbel"/>
          <w:noProof/>
          <w:sz w:val="22"/>
          <w:szCs w:val="22"/>
        </w:rPr>
        <w:t>10</w:t>
      </w:r>
      <w:r w:rsidRPr="003E0544">
        <w:rPr>
          <w:rFonts w:ascii="Corbel" w:hAnsi="Corbel"/>
          <w:sz w:val="22"/>
          <w:szCs w:val="22"/>
        </w:rPr>
        <w:fldChar w:fldCharType="end"/>
      </w:r>
      <w:bookmarkEnd w:id="75"/>
      <w:r w:rsidRPr="003E0544">
        <w:rPr>
          <w:rFonts w:ascii="Corbel" w:hAnsi="Corbel"/>
          <w:sz w:val="22"/>
          <w:szCs w:val="22"/>
        </w:rPr>
        <w:t>.</w:t>
      </w:r>
      <w:proofErr w:type="gramEnd"/>
      <w:r w:rsidRPr="003E0544">
        <w:rPr>
          <w:rFonts w:ascii="Corbel" w:hAnsi="Corbel"/>
          <w:sz w:val="22"/>
          <w:szCs w:val="22"/>
        </w:rPr>
        <w:t xml:space="preserve"> </w:t>
      </w:r>
      <w:proofErr w:type="gramStart"/>
      <w:r w:rsidRPr="003E0544">
        <w:rPr>
          <w:rFonts w:ascii="Corbel" w:hAnsi="Corbel"/>
          <w:sz w:val="22"/>
          <w:szCs w:val="22"/>
        </w:rPr>
        <w:t>Suitability of soils for septic tank usage in the</w:t>
      </w:r>
      <w:bookmarkEnd w:id="76"/>
      <w:r w:rsidRPr="003E0544">
        <w:rPr>
          <w:rFonts w:ascii="Corbel" w:hAnsi="Corbel"/>
          <w:sz w:val="22"/>
          <w:szCs w:val="22"/>
        </w:rPr>
        <w:t xml:space="preserve"> </w:t>
      </w:r>
      <w:r w:rsidR="003E0544" w:rsidRPr="003E0544">
        <w:rPr>
          <w:rFonts w:ascii="Corbel" w:hAnsi="Corbel"/>
          <w:sz w:val="22"/>
          <w:szCs w:val="22"/>
        </w:rPr>
        <w:t>Treaty Creek-Wabash River</w:t>
      </w:r>
      <w:r w:rsidRPr="003E0544">
        <w:rPr>
          <w:rFonts w:ascii="Corbel" w:hAnsi="Corbel"/>
          <w:sz w:val="22"/>
          <w:szCs w:val="22"/>
        </w:rPr>
        <w:t xml:space="preserve"> Watershed.</w:t>
      </w:r>
      <w:bookmarkEnd w:id="77"/>
      <w:proofErr w:type="gramEnd"/>
      <w:r w:rsidRPr="003E0544">
        <w:rPr>
          <w:rFonts w:ascii="Corbel" w:hAnsi="Corbel"/>
          <w:b w:val="0"/>
          <w:sz w:val="22"/>
          <w:szCs w:val="22"/>
        </w:rPr>
        <w:t xml:space="preserve">  Source: NRCS, 2018.</w:t>
      </w:r>
    </w:p>
    <w:bookmarkEnd w:id="78"/>
    <w:p w:rsidR="00AD2C43" w:rsidRPr="00F843E4" w:rsidRDefault="00AD2C43" w:rsidP="00A3396C">
      <w:pPr>
        <w:tabs>
          <w:tab w:val="left" w:pos="720"/>
        </w:tabs>
        <w:jc w:val="both"/>
        <w:rPr>
          <w:rFonts w:ascii="Corbel" w:hAnsi="Corbel"/>
          <w:b/>
          <w:sz w:val="22"/>
          <w:szCs w:val="22"/>
          <w:u w:val="single"/>
        </w:rPr>
      </w:pPr>
    </w:p>
    <w:p w:rsidR="00AD2C43" w:rsidRPr="00F843E4" w:rsidRDefault="00AD2C43" w:rsidP="00A3396C">
      <w:pPr>
        <w:pStyle w:val="Heading3"/>
        <w:jc w:val="both"/>
        <w:rPr>
          <w:rFonts w:ascii="Corbel" w:hAnsi="Corbel"/>
          <w:sz w:val="22"/>
          <w:szCs w:val="22"/>
        </w:rPr>
      </w:pPr>
      <w:r w:rsidRPr="00F843E4">
        <w:rPr>
          <w:rFonts w:ascii="Corbel" w:hAnsi="Corbel"/>
          <w:sz w:val="22"/>
          <w:szCs w:val="22"/>
        </w:rPr>
        <w:t>Wastewater Treatment and Solids Disposal</w:t>
      </w:r>
    </w:p>
    <w:p w:rsidR="00AD2C43" w:rsidRPr="00F843E4" w:rsidRDefault="00AD2C43" w:rsidP="00A3396C">
      <w:pPr>
        <w:pStyle w:val="Caption"/>
        <w:tabs>
          <w:tab w:val="left" w:pos="720"/>
        </w:tabs>
        <w:jc w:val="both"/>
        <w:rPr>
          <w:rFonts w:ascii="Corbel" w:hAnsi="Corbel"/>
          <w:sz w:val="22"/>
          <w:szCs w:val="22"/>
        </w:rPr>
      </w:pPr>
      <w:r w:rsidRPr="00F843E4">
        <w:rPr>
          <w:rFonts w:ascii="Corbel" w:hAnsi="Corbel"/>
          <w:b w:val="0"/>
          <w:sz w:val="22"/>
          <w:szCs w:val="22"/>
        </w:rPr>
        <w:t xml:space="preserve">Several facilities which treat wastewater and are permitted to discharge the treated effluent are located within the watershed. These facilities are regulated by National Pollution Discharge Elimination System (NPDES) permits. These include several wastewater treatment plants ranging in size from small, local plants to larger, publicly-owned facilities, and school facilities. In total, </w:t>
      </w:r>
      <w:r w:rsidR="00F843E4">
        <w:rPr>
          <w:rFonts w:ascii="Corbel" w:hAnsi="Corbel"/>
          <w:b w:val="0"/>
          <w:sz w:val="22"/>
          <w:szCs w:val="22"/>
        </w:rPr>
        <w:t>8</w:t>
      </w:r>
      <w:r w:rsidRPr="00F843E4">
        <w:rPr>
          <w:rFonts w:ascii="Corbel" w:hAnsi="Corbel"/>
          <w:b w:val="0"/>
          <w:sz w:val="22"/>
          <w:szCs w:val="22"/>
        </w:rPr>
        <w:t xml:space="preserve"> NPDES-regulated facilities are located within the watershed (</w:t>
      </w:r>
      <w:r w:rsidRPr="00F843E4">
        <w:rPr>
          <w:rFonts w:ascii="Corbel" w:hAnsi="Corbel"/>
          <w:sz w:val="22"/>
          <w:szCs w:val="22"/>
        </w:rPr>
        <w:fldChar w:fldCharType="begin"/>
      </w:r>
      <w:r w:rsidRPr="00F843E4">
        <w:rPr>
          <w:rFonts w:ascii="Corbel" w:hAnsi="Corbel"/>
          <w:sz w:val="22"/>
          <w:szCs w:val="22"/>
        </w:rPr>
        <w:instrText xml:space="preserve"> REF _Ref239233161 \h  \* MERGEFORMAT </w:instrText>
      </w:r>
      <w:r w:rsidRPr="00F843E4">
        <w:rPr>
          <w:rFonts w:ascii="Corbel" w:hAnsi="Corbel"/>
          <w:sz w:val="22"/>
          <w:szCs w:val="22"/>
        </w:rPr>
      </w:r>
      <w:r w:rsidRPr="00F843E4">
        <w:rPr>
          <w:rFonts w:ascii="Corbel" w:hAnsi="Corbel"/>
          <w:sz w:val="22"/>
          <w:szCs w:val="22"/>
        </w:rPr>
        <w:fldChar w:fldCharType="separate"/>
      </w:r>
      <w:r w:rsidRPr="00F843E4">
        <w:rPr>
          <w:rFonts w:ascii="Corbel" w:hAnsi="Corbel"/>
          <w:b w:val="0"/>
          <w:sz w:val="22"/>
          <w:szCs w:val="22"/>
        </w:rPr>
        <w:t xml:space="preserve">Figure </w:t>
      </w:r>
      <w:r w:rsidRPr="00F843E4">
        <w:rPr>
          <w:rFonts w:ascii="Corbel" w:hAnsi="Corbel"/>
          <w:b w:val="0"/>
          <w:noProof/>
          <w:sz w:val="22"/>
          <w:szCs w:val="22"/>
        </w:rPr>
        <w:t>11</w:t>
      </w:r>
      <w:r w:rsidRPr="00F843E4">
        <w:rPr>
          <w:rFonts w:ascii="Corbel" w:hAnsi="Corbel"/>
          <w:sz w:val="22"/>
          <w:szCs w:val="22"/>
        </w:rPr>
        <w:fldChar w:fldCharType="end"/>
      </w:r>
      <w:r w:rsidRPr="00F843E4">
        <w:rPr>
          <w:rFonts w:ascii="Corbel" w:hAnsi="Corbel"/>
          <w:b w:val="0"/>
          <w:sz w:val="22"/>
          <w:szCs w:val="22"/>
        </w:rPr>
        <w:t xml:space="preserve">). </w:t>
      </w:r>
      <w:r w:rsidRPr="00F843E4">
        <w:rPr>
          <w:rFonts w:ascii="Corbel" w:hAnsi="Corbel"/>
          <w:b w:val="0"/>
          <w:sz w:val="22"/>
          <w:szCs w:val="22"/>
        </w:rPr>
        <w:fldChar w:fldCharType="begin"/>
      </w:r>
      <w:r w:rsidRPr="00F843E4">
        <w:rPr>
          <w:rFonts w:ascii="Corbel" w:hAnsi="Corbel"/>
          <w:b w:val="0"/>
          <w:sz w:val="22"/>
          <w:szCs w:val="22"/>
        </w:rPr>
        <w:instrText xml:space="preserve"> REF _Ref416960326 \h  \* MERGEFORMAT </w:instrText>
      </w:r>
      <w:r w:rsidRPr="00F843E4">
        <w:rPr>
          <w:rFonts w:ascii="Corbel" w:hAnsi="Corbel"/>
          <w:b w:val="0"/>
          <w:sz w:val="22"/>
          <w:szCs w:val="22"/>
        </w:rPr>
      </w:r>
      <w:r w:rsidRPr="00F843E4">
        <w:rPr>
          <w:rFonts w:ascii="Corbel" w:hAnsi="Corbel"/>
          <w:b w:val="0"/>
          <w:sz w:val="22"/>
          <w:szCs w:val="22"/>
        </w:rPr>
        <w:fldChar w:fldCharType="separate"/>
      </w:r>
      <w:r w:rsidRPr="00F843E4">
        <w:rPr>
          <w:rFonts w:ascii="Corbel" w:hAnsi="Corbel"/>
          <w:b w:val="0"/>
          <w:sz w:val="22"/>
          <w:szCs w:val="22"/>
        </w:rPr>
        <w:t xml:space="preserve">Table </w:t>
      </w:r>
      <w:r w:rsidRPr="00F843E4">
        <w:rPr>
          <w:rFonts w:ascii="Corbel" w:hAnsi="Corbel"/>
          <w:b w:val="0"/>
          <w:noProof/>
          <w:sz w:val="22"/>
          <w:szCs w:val="22"/>
        </w:rPr>
        <w:t>2</w:t>
      </w:r>
      <w:r w:rsidRPr="00F843E4">
        <w:rPr>
          <w:rFonts w:ascii="Corbel" w:hAnsi="Corbel"/>
          <w:b w:val="0"/>
          <w:sz w:val="22"/>
          <w:szCs w:val="22"/>
        </w:rPr>
        <w:fldChar w:fldCharType="end"/>
      </w:r>
      <w:r w:rsidRPr="00F843E4">
        <w:rPr>
          <w:rFonts w:ascii="Corbel" w:hAnsi="Corbel"/>
          <w:b w:val="0"/>
          <w:sz w:val="22"/>
          <w:szCs w:val="22"/>
        </w:rPr>
        <w:t xml:space="preserve"> details the NPDES facility name, activity, and permit number. More detailed information for each facility will be discussed on a subwatershed basis in subsequent sections.</w:t>
      </w:r>
    </w:p>
    <w:p w:rsidR="00AD2C43" w:rsidRPr="00F843E4" w:rsidRDefault="00AD2C43" w:rsidP="00A3396C">
      <w:pPr>
        <w:tabs>
          <w:tab w:val="left" w:pos="720"/>
        </w:tabs>
        <w:jc w:val="both"/>
        <w:rPr>
          <w:rFonts w:ascii="Corbel" w:hAnsi="Corbel"/>
          <w:sz w:val="22"/>
          <w:szCs w:val="22"/>
        </w:rPr>
      </w:pPr>
    </w:p>
    <w:p w:rsidR="00AD2C43" w:rsidRPr="00F843E4" w:rsidRDefault="00F843E4" w:rsidP="00A3396C">
      <w:pPr>
        <w:tabs>
          <w:tab w:val="left" w:pos="720"/>
        </w:tabs>
        <w:jc w:val="both"/>
        <w:rPr>
          <w:rFonts w:ascii="Corbel" w:hAnsi="Corbel"/>
          <w:b/>
          <w:sz w:val="22"/>
          <w:szCs w:val="22"/>
        </w:rPr>
      </w:pPr>
      <w:r w:rsidRPr="00F843E4">
        <w:rPr>
          <w:rFonts w:ascii="Corbel" w:hAnsi="Corbel"/>
          <w:b/>
          <w:noProof/>
          <w:sz w:val="22"/>
          <w:szCs w:val="22"/>
          <w:bdr w:val="single" w:sz="4" w:space="0" w:color="auto"/>
        </w:rPr>
        <w:lastRenderedPageBreak/>
        <w:drawing>
          <wp:inline distT="0" distB="0" distL="0" distR="0" wp14:anchorId="52D57175" wp14:editId="616E8871">
            <wp:extent cx="5358810" cy="402974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DES.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358810" cy="4029740"/>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F843E4" w:rsidRDefault="00AD2C43" w:rsidP="00A3396C">
      <w:pPr>
        <w:pStyle w:val="Caption"/>
        <w:tabs>
          <w:tab w:val="left" w:pos="720"/>
        </w:tabs>
        <w:jc w:val="both"/>
        <w:rPr>
          <w:rFonts w:ascii="Corbel" w:hAnsi="Corbel"/>
          <w:sz w:val="22"/>
          <w:szCs w:val="22"/>
        </w:rPr>
      </w:pPr>
      <w:bookmarkStart w:id="79" w:name="_Ref239233161"/>
      <w:bookmarkStart w:id="80" w:name="_Toc423102684"/>
      <w:bookmarkStart w:id="81" w:name="_Toc292465030"/>
      <w:bookmarkStart w:id="82" w:name="_Toc410745080"/>
      <w:proofErr w:type="gramStart"/>
      <w:r w:rsidRPr="00F843E4">
        <w:rPr>
          <w:rFonts w:ascii="Corbel" w:hAnsi="Corbel"/>
          <w:sz w:val="22"/>
          <w:szCs w:val="22"/>
        </w:rPr>
        <w:t xml:space="preserve">Figure </w:t>
      </w:r>
      <w:r w:rsidRPr="00F843E4">
        <w:rPr>
          <w:rFonts w:ascii="Corbel" w:hAnsi="Corbel"/>
          <w:sz w:val="22"/>
          <w:szCs w:val="22"/>
        </w:rPr>
        <w:fldChar w:fldCharType="begin"/>
      </w:r>
      <w:r w:rsidRPr="00F843E4">
        <w:rPr>
          <w:rFonts w:ascii="Corbel" w:hAnsi="Corbel"/>
          <w:sz w:val="22"/>
          <w:szCs w:val="22"/>
        </w:rPr>
        <w:instrText xml:space="preserve"> SEQ Figure \* ARABIC </w:instrText>
      </w:r>
      <w:r w:rsidRPr="00F843E4">
        <w:rPr>
          <w:rFonts w:ascii="Corbel" w:hAnsi="Corbel"/>
          <w:sz w:val="22"/>
          <w:szCs w:val="22"/>
        </w:rPr>
        <w:fldChar w:fldCharType="separate"/>
      </w:r>
      <w:r w:rsidRPr="00F843E4">
        <w:rPr>
          <w:rFonts w:ascii="Corbel" w:hAnsi="Corbel"/>
          <w:noProof/>
          <w:sz w:val="22"/>
          <w:szCs w:val="22"/>
        </w:rPr>
        <w:t>11</w:t>
      </w:r>
      <w:r w:rsidRPr="00F843E4">
        <w:rPr>
          <w:rFonts w:ascii="Corbel" w:hAnsi="Corbel"/>
          <w:sz w:val="22"/>
          <w:szCs w:val="22"/>
        </w:rPr>
        <w:fldChar w:fldCharType="end"/>
      </w:r>
      <w:bookmarkEnd w:id="79"/>
      <w:r w:rsidRPr="00F843E4">
        <w:rPr>
          <w:rFonts w:ascii="Corbel" w:hAnsi="Corbel"/>
          <w:sz w:val="22"/>
          <w:szCs w:val="22"/>
        </w:rPr>
        <w:t>.</w:t>
      </w:r>
      <w:proofErr w:type="gramEnd"/>
      <w:r w:rsidRPr="00F843E4">
        <w:rPr>
          <w:rFonts w:ascii="Corbel" w:hAnsi="Corbel"/>
          <w:sz w:val="22"/>
          <w:szCs w:val="22"/>
        </w:rPr>
        <w:t xml:space="preserve"> </w:t>
      </w:r>
      <w:proofErr w:type="gramStart"/>
      <w:r w:rsidRPr="00F843E4">
        <w:rPr>
          <w:rFonts w:ascii="Corbel" w:hAnsi="Corbel"/>
          <w:sz w:val="22"/>
          <w:szCs w:val="22"/>
        </w:rPr>
        <w:t xml:space="preserve">NPDES-regulated facilities in the </w:t>
      </w:r>
      <w:r w:rsidR="00F843E4">
        <w:rPr>
          <w:rFonts w:ascii="Corbel" w:hAnsi="Corbel"/>
          <w:sz w:val="22"/>
          <w:szCs w:val="22"/>
        </w:rPr>
        <w:t>Treaty Creek-Wabash River</w:t>
      </w:r>
      <w:r w:rsidRPr="00F843E4">
        <w:rPr>
          <w:rFonts w:ascii="Corbel" w:hAnsi="Corbel"/>
          <w:sz w:val="22"/>
          <w:szCs w:val="22"/>
        </w:rPr>
        <w:t xml:space="preserve"> Watershed.</w:t>
      </w:r>
      <w:bookmarkEnd w:id="80"/>
      <w:proofErr w:type="gramEnd"/>
      <w:r w:rsidRPr="00F843E4">
        <w:rPr>
          <w:rFonts w:ascii="Corbel" w:hAnsi="Corbel"/>
          <w:sz w:val="22"/>
          <w:szCs w:val="22"/>
        </w:rPr>
        <w:t xml:space="preserve"> </w:t>
      </w:r>
    </w:p>
    <w:p w:rsidR="00AD2C43" w:rsidRPr="00F843E4" w:rsidRDefault="00AD2C43" w:rsidP="00A3396C">
      <w:pPr>
        <w:jc w:val="both"/>
        <w:rPr>
          <w:rFonts w:ascii="Corbel" w:hAnsi="Corbel"/>
          <w:b/>
          <w:bCs/>
          <w:sz w:val="22"/>
          <w:szCs w:val="22"/>
        </w:rPr>
      </w:pPr>
      <w:bookmarkStart w:id="83" w:name="_Ref239231216"/>
      <w:bookmarkStart w:id="84" w:name="_Ref242176762"/>
      <w:bookmarkStart w:id="85" w:name="_Ref287366771"/>
      <w:bookmarkStart w:id="86" w:name="_Ref292466077"/>
      <w:bookmarkStart w:id="87" w:name="_Toc292465182"/>
      <w:bookmarkEnd w:id="81"/>
      <w:bookmarkEnd w:id="82"/>
    </w:p>
    <w:p w:rsidR="00AD2C43" w:rsidRPr="00F843E4" w:rsidRDefault="00AD2C43" w:rsidP="00A3396C">
      <w:pPr>
        <w:pStyle w:val="Caption"/>
        <w:tabs>
          <w:tab w:val="left" w:pos="720"/>
        </w:tabs>
        <w:jc w:val="both"/>
        <w:rPr>
          <w:rFonts w:ascii="Corbel" w:hAnsi="Corbel"/>
          <w:sz w:val="22"/>
          <w:szCs w:val="22"/>
        </w:rPr>
      </w:pPr>
      <w:bookmarkStart w:id="88" w:name="_Ref416960326"/>
      <w:bookmarkStart w:id="89" w:name="_Toc423102835"/>
      <w:proofErr w:type="gramStart"/>
      <w:r w:rsidRPr="00F843E4">
        <w:rPr>
          <w:rFonts w:ascii="Corbel" w:hAnsi="Corbel"/>
          <w:sz w:val="22"/>
          <w:szCs w:val="22"/>
        </w:rPr>
        <w:t xml:space="preserve">Table </w:t>
      </w:r>
      <w:r w:rsidRPr="00F843E4">
        <w:rPr>
          <w:rFonts w:ascii="Corbel" w:hAnsi="Corbel"/>
          <w:sz w:val="22"/>
          <w:szCs w:val="22"/>
        </w:rPr>
        <w:fldChar w:fldCharType="begin"/>
      </w:r>
      <w:r w:rsidRPr="00F843E4">
        <w:rPr>
          <w:rFonts w:ascii="Corbel" w:hAnsi="Corbel"/>
          <w:sz w:val="22"/>
          <w:szCs w:val="22"/>
        </w:rPr>
        <w:instrText xml:space="preserve"> SEQ Table \* ARABIC </w:instrText>
      </w:r>
      <w:r w:rsidRPr="00F843E4">
        <w:rPr>
          <w:rFonts w:ascii="Corbel" w:hAnsi="Corbel"/>
          <w:sz w:val="22"/>
          <w:szCs w:val="22"/>
        </w:rPr>
        <w:fldChar w:fldCharType="separate"/>
      </w:r>
      <w:r w:rsidRPr="00F843E4">
        <w:rPr>
          <w:rFonts w:ascii="Corbel" w:hAnsi="Corbel"/>
          <w:noProof/>
          <w:sz w:val="22"/>
          <w:szCs w:val="22"/>
        </w:rPr>
        <w:t>2</w:t>
      </w:r>
      <w:r w:rsidRPr="00F843E4">
        <w:rPr>
          <w:rFonts w:ascii="Corbel" w:hAnsi="Corbel"/>
          <w:sz w:val="22"/>
          <w:szCs w:val="22"/>
        </w:rPr>
        <w:fldChar w:fldCharType="end"/>
      </w:r>
      <w:bookmarkEnd w:id="83"/>
      <w:bookmarkEnd w:id="84"/>
      <w:bookmarkEnd w:id="85"/>
      <w:bookmarkEnd w:id="86"/>
      <w:bookmarkEnd w:id="88"/>
      <w:r w:rsidRPr="00F843E4">
        <w:rPr>
          <w:rFonts w:ascii="Corbel" w:hAnsi="Corbel"/>
          <w:sz w:val="22"/>
          <w:szCs w:val="22"/>
        </w:rPr>
        <w:t>.</w:t>
      </w:r>
      <w:proofErr w:type="gramEnd"/>
      <w:r w:rsidRPr="00F843E4">
        <w:rPr>
          <w:rFonts w:ascii="Corbel" w:hAnsi="Corbel"/>
          <w:sz w:val="22"/>
          <w:szCs w:val="22"/>
        </w:rPr>
        <w:t xml:space="preserve"> </w:t>
      </w:r>
      <w:proofErr w:type="gramStart"/>
      <w:r w:rsidRPr="00F843E4">
        <w:rPr>
          <w:rFonts w:ascii="Corbel" w:hAnsi="Corbel"/>
          <w:sz w:val="22"/>
          <w:szCs w:val="22"/>
        </w:rPr>
        <w:t>NPDES-regulated facility information.</w:t>
      </w:r>
      <w:bookmarkEnd w:id="87"/>
      <w:bookmarkEnd w:id="89"/>
      <w:proofErr w:type="gramEnd"/>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1225"/>
        <w:gridCol w:w="3632"/>
        <w:gridCol w:w="2000"/>
        <w:gridCol w:w="1725"/>
      </w:tblGrid>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b/>
                <w:bCs/>
                <w:sz w:val="22"/>
                <w:szCs w:val="22"/>
              </w:rPr>
            </w:pPr>
            <w:proofErr w:type="spellStart"/>
            <w:r w:rsidRPr="00F843E4">
              <w:rPr>
                <w:rFonts w:ascii="Corbel" w:hAnsi="Corbel" w:cs="Arial"/>
                <w:b/>
                <w:bCs/>
                <w:sz w:val="22"/>
                <w:szCs w:val="22"/>
              </w:rPr>
              <w:t>MapID</w:t>
            </w:r>
            <w:proofErr w:type="spellEnd"/>
          </w:p>
        </w:tc>
        <w:tc>
          <w:tcPr>
            <w:tcW w:w="1225" w:type="dxa"/>
            <w:shd w:val="clear" w:color="auto" w:fill="auto"/>
            <w:noWrap/>
            <w:vAlign w:val="center"/>
          </w:tcPr>
          <w:p w:rsidR="00F843E4" w:rsidRPr="00F843E4" w:rsidRDefault="00F843E4" w:rsidP="00A3396C">
            <w:pPr>
              <w:tabs>
                <w:tab w:val="left" w:pos="720"/>
              </w:tabs>
              <w:jc w:val="center"/>
              <w:rPr>
                <w:rFonts w:ascii="Corbel" w:hAnsi="Corbel" w:cs="Arial"/>
                <w:b/>
                <w:bCs/>
                <w:sz w:val="22"/>
                <w:szCs w:val="22"/>
              </w:rPr>
            </w:pPr>
            <w:r w:rsidRPr="00F843E4">
              <w:rPr>
                <w:rFonts w:ascii="Corbel" w:hAnsi="Corbel" w:cs="Arial"/>
                <w:b/>
                <w:bCs/>
                <w:sz w:val="22"/>
                <w:szCs w:val="22"/>
              </w:rPr>
              <w:t>NPDES ID</w:t>
            </w:r>
          </w:p>
        </w:tc>
        <w:tc>
          <w:tcPr>
            <w:tcW w:w="3632" w:type="dxa"/>
            <w:shd w:val="clear" w:color="auto" w:fill="auto"/>
            <w:noWrap/>
            <w:vAlign w:val="center"/>
          </w:tcPr>
          <w:p w:rsidR="00F843E4" w:rsidRPr="00F843E4" w:rsidRDefault="00F843E4" w:rsidP="00A3396C">
            <w:pPr>
              <w:tabs>
                <w:tab w:val="left" w:pos="720"/>
              </w:tabs>
              <w:jc w:val="center"/>
              <w:rPr>
                <w:rFonts w:ascii="Corbel" w:hAnsi="Corbel" w:cs="Arial"/>
                <w:b/>
                <w:bCs/>
                <w:sz w:val="22"/>
                <w:szCs w:val="22"/>
              </w:rPr>
            </w:pPr>
            <w:r w:rsidRPr="00F843E4">
              <w:rPr>
                <w:rFonts w:ascii="Corbel" w:hAnsi="Corbel" w:cs="Arial"/>
                <w:b/>
                <w:bCs/>
                <w:sz w:val="22"/>
                <w:szCs w:val="22"/>
              </w:rPr>
              <w:t>Facility Name</w:t>
            </w:r>
          </w:p>
        </w:tc>
        <w:tc>
          <w:tcPr>
            <w:tcW w:w="2000" w:type="dxa"/>
            <w:shd w:val="clear" w:color="auto" w:fill="auto"/>
            <w:noWrap/>
            <w:vAlign w:val="center"/>
          </w:tcPr>
          <w:p w:rsidR="00F843E4" w:rsidRPr="00F843E4" w:rsidRDefault="00F843E4" w:rsidP="00A3396C">
            <w:pPr>
              <w:tabs>
                <w:tab w:val="left" w:pos="720"/>
              </w:tabs>
              <w:jc w:val="center"/>
              <w:rPr>
                <w:rFonts w:ascii="Corbel" w:hAnsi="Corbel" w:cs="Arial"/>
                <w:b/>
                <w:bCs/>
                <w:sz w:val="22"/>
                <w:szCs w:val="22"/>
              </w:rPr>
            </w:pPr>
            <w:r w:rsidRPr="00F843E4">
              <w:rPr>
                <w:rFonts w:ascii="Corbel" w:hAnsi="Corbel" w:cs="Arial"/>
                <w:b/>
                <w:bCs/>
                <w:sz w:val="22"/>
                <w:szCs w:val="22"/>
              </w:rPr>
              <w:t>Receiving Stream</w:t>
            </w:r>
          </w:p>
        </w:tc>
        <w:tc>
          <w:tcPr>
            <w:tcW w:w="1725" w:type="dxa"/>
          </w:tcPr>
          <w:p w:rsidR="00F843E4" w:rsidRPr="00F843E4" w:rsidRDefault="00F843E4" w:rsidP="00A3396C">
            <w:pPr>
              <w:tabs>
                <w:tab w:val="left" w:pos="720"/>
              </w:tabs>
              <w:jc w:val="center"/>
              <w:rPr>
                <w:rFonts w:ascii="Corbel" w:hAnsi="Corbel" w:cs="Arial"/>
                <w:b/>
                <w:bCs/>
                <w:sz w:val="22"/>
                <w:szCs w:val="22"/>
              </w:rPr>
            </w:pPr>
            <w:r w:rsidRPr="00F843E4">
              <w:rPr>
                <w:rFonts w:ascii="Corbel" w:hAnsi="Corbel" w:cs="Arial"/>
                <w:b/>
                <w:bCs/>
                <w:sz w:val="22"/>
                <w:szCs w:val="22"/>
              </w:rPr>
              <w:t>Designed Flow</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1</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IN0030635</w:t>
            </w:r>
          </w:p>
        </w:tc>
        <w:tc>
          <w:tcPr>
            <w:tcW w:w="3632"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SOUTHWOOD ELEMENTARY SCHOOL</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Treaty Creek</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0.011</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2</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IN0039063</w:t>
            </w:r>
          </w:p>
        </w:tc>
        <w:tc>
          <w:tcPr>
            <w:tcW w:w="3632"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WABASH ALLOYS, L.L.C.</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Wabash River</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0.060</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3</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IN0059510</w:t>
            </w:r>
          </w:p>
        </w:tc>
        <w:tc>
          <w:tcPr>
            <w:tcW w:w="3632"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WABASH WATER TREATMENT/IAWC</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Treaty Creek</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0.190</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4</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IN0024741</w:t>
            </w:r>
          </w:p>
        </w:tc>
        <w:tc>
          <w:tcPr>
            <w:tcW w:w="3632"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WABASH MUNICIPAL SEWAGE TR. PL</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Wabash River</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4.000</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5</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IN0045357</w:t>
            </w:r>
          </w:p>
        </w:tc>
        <w:tc>
          <w:tcPr>
            <w:tcW w:w="3632"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LAKEVIEW TRAILER COURT &amp; SUBDI</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proofErr w:type="spellStart"/>
            <w:r w:rsidRPr="00F843E4">
              <w:rPr>
                <w:rFonts w:ascii="Calibri" w:hAnsi="Calibri" w:cs="Calibri"/>
                <w:color w:val="000000"/>
                <w:sz w:val="22"/>
                <w:szCs w:val="22"/>
              </w:rPr>
              <w:t>Kentner</w:t>
            </w:r>
            <w:proofErr w:type="spellEnd"/>
            <w:r w:rsidRPr="00F843E4">
              <w:rPr>
                <w:rFonts w:ascii="Calibri" w:hAnsi="Calibri" w:cs="Calibri"/>
                <w:color w:val="000000"/>
                <w:sz w:val="22"/>
                <w:szCs w:val="22"/>
              </w:rPr>
              <w:t xml:space="preserve"> Creek</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0.010</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6</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IN0054127</w:t>
            </w:r>
          </w:p>
        </w:tc>
        <w:tc>
          <w:tcPr>
            <w:tcW w:w="3632" w:type="dxa"/>
            <w:shd w:val="clear" w:color="auto" w:fill="auto"/>
            <w:noWrap/>
            <w:vAlign w:val="bottom"/>
          </w:tcPr>
          <w:p w:rsidR="00F843E4" w:rsidRPr="00F843E4" w:rsidRDefault="0005787E" w:rsidP="00A3396C">
            <w:pPr>
              <w:jc w:val="center"/>
              <w:rPr>
                <w:rFonts w:ascii="Calibri" w:hAnsi="Calibri" w:cs="Calibri"/>
                <w:color w:val="000000"/>
                <w:sz w:val="22"/>
                <w:szCs w:val="22"/>
              </w:rPr>
            </w:pPr>
            <w:r>
              <w:rPr>
                <w:rFonts w:ascii="Calibri" w:hAnsi="Calibri" w:cs="Calibri"/>
                <w:color w:val="000000"/>
                <w:sz w:val="22"/>
                <w:szCs w:val="22"/>
              </w:rPr>
              <w:t>LAKEVIEW MOBILE HOME WWT</w:t>
            </w:r>
            <w:r w:rsidR="00F843E4" w:rsidRPr="00F843E4">
              <w:rPr>
                <w:rFonts w:ascii="Calibri" w:hAnsi="Calibri" w:cs="Calibri"/>
                <w:color w:val="000000"/>
                <w:sz w:val="22"/>
                <w:szCs w:val="22"/>
              </w:rPr>
              <w:t>P</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proofErr w:type="spellStart"/>
            <w:r w:rsidRPr="00F843E4">
              <w:rPr>
                <w:rFonts w:ascii="Calibri" w:hAnsi="Calibri" w:cs="Calibri"/>
                <w:color w:val="000000"/>
                <w:sz w:val="22"/>
                <w:szCs w:val="22"/>
              </w:rPr>
              <w:t>Kentner</w:t>
            </w:r>
            <w:proofErr w:type="spellEnd"/>
            <w:r w:rsidRPr="00F843E4">
              <w:rPr>
                <w:rFonts w:ascii="Calibri" w:hAnsi="Calibri" w:cs="Calibri"/>
                <w:color w:val="000000"/>
                <w:sz w:val="22"/>
                <w:szCs w:val="22"/>
              </w:rPr>
              <w:t xml:space="preserve"> Creek</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0.012</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7</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IN0003484</w:t>
            </w:r>
          </w:p>
        </w:tc>
        <w:tc>
          <w:tcPr>
            <w:tcW w:w="3632"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CELOTEX CORP</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Wabash River</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0.055</w:t>
            </w:r>
          </w:p>
        </w:tc>
      </w:tr>
      <w:tr w:rsidR="00F843E4" w:rsidRPr="00F843E4" w:rsidTr="00F843E4">
        <w:trPr>
          <w:trHeight w:val="255"/>
        </w:trPr>
        <w:tc>
          <w:tcPr>
            <w:tcW w:w="845" w:type="dxa"/>
            <w:shd w:val="clear" w:color="auto" w:fill="auto"/>
            <w:noWrap/>
            <w:vAlign w:val="center"/>
          </w:tcPr>
          <w:p w:rsidR="00F843E4" w:rsidRPr="00F843E4" w:rsidRDefault="00F843E4" w:rsidP="00A3396C">
            <w:pPr>
              <w:tabs>
                <w:tab w:val="left" w:pos="720"/>
              </w:tabs>
              <w:jc w:val="center"/>
              <w:rPr>
                <w:rFonts w:ascii="Corbel" w:hAnsi="Corbel" w:cs="Arial"/>
                <w:sz w:val="22"/>
                <w:szCs w:val="22"/>
              </w:rPr>
            </w:pPr>
            <w:r w:rsidRPr="00F843E4">
              <w:rPr>
                <w:rFonts w:ascii="Corbel" w:hAnsi="Corbel" w:cs="Arial"/>
                <w:sz w:val="22"/>
                <w:szCs w:val="22"/>
              </w:rPr>
              <w:t>8</w:t>
            </w:r>
          </w:p>
        </w:tc>
        <w:tc>
          <w:tcPr>
            <w:tcW w:w="1225"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IN0051861</w:t>
            </w:r>
          </w:p>
        </w:tc>
        <w:tc>
          <w:tcPr>
            <w:tcW w:w="3632"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CARRIAGE HOUSE ESTATES MHP</w:t>
            </w:r>
          </w:p>
        </w:tc>
        <w:tc>
          <w:tcPr>
            <w:tcW w:w="2000" w:type="dxa"/>
            <w:shd w:val="clear" w:color="auto" w:fill="auto"/>
            <w:noWrap/>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Chamberlain Ditch</w:t>
            </w:r>
          </w:p>
        </w:tc>
        <w:tc>
          <w:tcPr>
            <w:tcW w:w="1725" w:type="dxa"/>
            <w:vAlign w:val="bottom"/>
          </w:tcPr>
          <w:p w:rsidR="00F843E4" w:rsidRPr="00F843E4" w:rsidRDefault="00F843E4" w:rsidP="00A3396C">
            <w:pPr>
              <w:jc w:val="center"/>
              <w:rPr>
                <w:rFonts w:ascii="Calibri" w:hAnsi="Calibri" w:cs="Calibri"/>
                <w:color w:val="000000"/>
                <w:sz w:val="22"/>
                <w:szCs w:val="22"/>
              </w:rPr>
            </w:pPr>
            <w:r w:rsidRPr="00F843E4">
              <w:rPr>
                <w:rFonts w:ascii="Calibri" w:hAnsi="Calibri" w:cs="Calibri"/>
                <w:color w:val="000000"/>
                <w:sz w:val="22"/>
                <w:szCs w:val="22"/>
              </w:rPr>
              <w:t>0.006</w:t>
            </w:r>
          </w:p>
        </w:tc>
      </w:tr>
    </w:tbl>
    <w:p w:rsidR="00AD2C43" w:rsidRPr="00F843E4" w:rsidRDefault="00AD2C43" w:rsidP="00A3396C">
      <w:pPr>
        <w:tabs>
          <w:tab w:val="left" w:pos="720"/>
        </w:tabs>
        <w:jc w:val="both"/>
        <w:rPr>
          <w:rFonts w:ascii="Corbel" w:hAnsi="Corbel"/>
          <w:sz w:val="22"/>
          <w:szCs w:val="22"/>
        </w:rPr>
      </w:pPr>
      <w:r w:rsidRPr="00F843E4">
        <w:rPr>
          <w:rFonts w:ascii="Corbel" w:hAnsi="Corbel"/>
          <w:sz w:val="22"/>
          <w:szCs w:val="22"/>
        </w:rPr>
        <w:t xml:space="preserve">Source: USEPA </w:t>
      </w:r>
      <w:proofErr w:type="spellStart"/>
      <w:r w:rsidRPr="00F843E4">
        <w:rPr>
          <w:rFonts w:ascii="Corbel" w:hAnsi="Corbel"/>
          <w:sz w:val="22"/>
          <w:szCs w:val="22"/>
        </w:rPr>
        <w:t>EnviroFacts</w:t>
      </w:r>
      <w:proofErr w:type="spellEnd"/>
      <w:r w:rsidRPr="00F843E4">
        <w:rPr>
          <w:rFonts w:ascii="Corbel" w:hAnsi="Corbel"/>
          <w:sz w:val="22"/>
          <w:szCs w:val="22"/>
        </w:rPr>
        <w:t xml:space="preserve"> Warehouse, 2018</w:t>
      </w:r>
    </w:p>
    <w:p w:rsidR="00AD2C43" w:rsidRPr="00355245" w:rsidRDefault="00AD2C43" w:rsidP="00A3396C">
      <w:pPr>
        <w:tabs>
          <w:tab w:val="left" w:pos="720"/>
        </w:tabs>
        <w:jc w:val="both"/>
        <w:rPr>
          <w:rFonts w:ascii="Corbel" w:hAnsi="Corbel"/>
          <w:i/>
          <w:color w:val="0000FF"/>
          <w:sz w:val="22"/>
          <w:szCs w:val="22"/>
          <w:highlight w:val="lightGray"/>
        </w:rPr>
      </w:pPr>
    </w:p>
    <w:p w:rsidR="00AD2C43" w:rsidRPr="0005787E" w:rsidRDefault="00AD2C43" w:rsidP="00A3396C">
      <w:pPr>
        <w:pStyle w:val="Heading3"/>
        <w:jc w:val="both"/>
        <w:rPr>
          <w:rFonts w:ascii="Corbel" w:hAnsi="Corbel"/>
          <w:sz w:val="22"/>
          <w:szCs w:val="22"/>
        </w:rPr>
      </w:pPr>
      <w:r w:rsidRPr="0005787E">
        <w:rPr>
          <w:rFonts w:ascii="Corbel" w:hAnsi="Corbel"/>
          <w:sz w:val="22"/>
          <w:szCs w:val="22"/>
        </w:rPr>
        <w:t>Municipal Wastewater Treatment and Combined Sewer Overflows</w:t>
      </w:r>
    </w:p>
    <w:p w:rsidR="00AD2C43" w:rsidRPr="00355245" w:rsidRDefault="00AD2C43" w:rsidP="00A3396C">
      <w:pPr>
        <w:tabs>
          <w:tab w:val="left" w:pos="720"/>
        </w:tabs>
        <w:jc w:val="both"/>
        <w:rPr>
          <w:rFonts w:ascii="Corbel" w:hAnsi="Corbel"/>
          <w:sz w:val="22"/>
          <w:szCs w:val="22"/>
          <w:highlight w:val="lightGray"/>
        </w:rPr>
      </w:pPr>
      <w:r w:rsidRPr="0005787E">
        <w:rPr>
          <w:rFonts w:ascii="Corbel" w:hAnsi="Corbel"/>
          <w:sz w:val="22"/>
          <w:szCs w:val="22"/>
        </w:rPr>
        <w:t xml:space="preserve">In the relatively rural </w:t>
      </w:r>
      <w:r w:rsidR="00F843E4" w:rsidRPr="0005787E">
        <w:rPr>
          <w:rFonts w:ascii="Corbel" w:hAnsi="Corbel"/>
          <w:sz w:val="22"/>
          <w:szCs w:val="22"/>
        </w:rPr>
        <w:t xml:space="preserve">Treaty Creek-Wabash </w:t>
      </w:r>
      <w:proofErr w:type="spellStart"/>
      <w:r w:rsidR="00F843E4" w:rsidRPr="0005787E">
        <w:rPr>
          <w:rFonts w:ascii="Corbel" w:hAnsi="Corbel"/>
          <w:sz w:val="22"/>
          <w:szCs w:val="22"/>
        </w:rPr>
        <w:t>RIver</w:t>
      </w:r>
      <w:proofErr w:type="spellEnd"/>
      <w:r w:rsidRPr="0005787E">
        <w:rPr>
          <w:rFonts w:ascii="Corbel" w:hAnsi="Corbel"/>
          <w:sz w:val="22"/>
          <w:szCs w:val="22"/>
        </w:rPr>
        <w:t xml:space="preserve"> Watershed, there are two wastewater treatment facilities located within and discharging to </w:t>
      </w:r>
      <w:proofErr w:type="spellStart"/>
      <w:r w:rsidR="0005787E" w:rsidRPr="0005787E">
        <w:rPr>
          <w:rFonts w:ascii="Corbel" w:hAnsi="Corbel"/>
          <w:sz w:val="22"/>
          <w:szCs w:val="22"/>
        </w:rPr>
        <w:t>Kentner</w:t>
      </w:r>
      <w:proofErr w:type="spellEnd"/>
      <w:r w:rsidR="0005787E" w:rsidRPr="0005787E">
        <w:rPr>
          <w:rFonts w:ascii="Corbel" w:hAnsi="Corbel"/>
          <w:sz w:val="22"/>
          <w:szCs w:val="22"/>
        </w:rPr>
        <w:t xml:space="preserve"> Creek</w:t>
      </w:r>
      <w:r w:rsidRPr="0005787E">
        <w:rPr>
          <w:rFonts w:ascii="Corbel" w:hAnsi="Corbel"/>
          <w:sz w:val="22"/>
          <w:szCs w:val="22"/>
        </w:rPr>
        <w:t xml:space="preserve">, </w:t>
      </w:r>
      <w:r w:rsidR="0005787E" w:rsidRPr="0005787E">
        <w:rPr>
          <w:rFonts w:ascii="Corbel" w:hAnsi="Corbel"/>
          <w:sz w:val="22"/>
          <w:szCs w:val="22"/>
        </w:rPr>
        <w:t>both are part of the Lakeview Mobile Home Park; one wastewater treatment plant discharging to Chamberlain Ditch from Carriage House Estates; one wastewater water facility discharging to the Wabash River  from the City of Wabash;</w:t>
      </w:r>
      <w:r w:rsidRPr="0005787E">
        <w:rPr>
          <w:rFonts w:ascii="Corbel" w:hAnsi="Corbel"/>
          <w:sz w:val="22"/>
          <w:szCs w:val="22"/>
        </w:rPr>
        <w:t xml:space="preserve"> and the </w:t>
      </w:r>
      <w:r w:rsidR="0005787E" w:rsidRPr="0005787E">
        <w:rPr>
          <w:rFonts w:ascii="Corbel" w:hAnsi="Corbel"/>
          <w:sz w:val="22"/>
          <w:szCs w:val="22"/>
        </w:rPr>
        <w:t>Southwood</w:t>
      </w:r>
      <w:r w:rsidRPr="0005787E">
        <w:rPr>
          <w:rFonts w:ascii="Corbel" w:hAnsi="Corbel"/>
          <w:sz w:val="22"/>
          <w:szCs w:val="22"/>
        </w:rPr>
        <w:t xml:space="preserve"> Elementary School</w:t>
      </w:r>
      <w:r w:rsidR="0005787E" w:rsidRPr="0005787E">
        <w:rPr>
          <w:rFonts w:ascii="Corbel" w:hAnsi="Corbel"/>
          <w:sz w:val="22"/>
          <w:szCs w:val="22"/>
        </w:rPr>
        <w:t xml:space="preserve"> wastewater facility and Indiana American Water, a drinking water facility, which discharges to Treaty Creek</w:t>
      </w:r>
      <w:r w:rsidRPr="0005787E">
        <w:rPr>
          <w:rFonts w:ascii="Corbel" w:hAnsi="Corbel"/>
          <w:sz w:val="22"/>
          <w:szCs w:val="22"/>
        </w:rPr>
        <w:t xml:space="preserve">.  </w:t>
      </w:r>
      <w:r w:rsidRPr="00355245">
        <w:rPr>
          <w:rFonts w:ascii="Corbel" w:hAnsi="Corbel"/>
          <w:sz w:val="22"/>
          <w:szCs w:val="22"/>
          <w:highlight w:val="lightGray"/>
        </w:rPr>
        <w:t>Sludge from municipal wastewater treatment plants is applied on XX acres throughout the watershed. Much of this application occurs within the XX Subwatersheds (</w:t>
      </w:r>
      <w:r w:rsidRPr="00355245">
        <w:rPr>
          <w:rFonts w:ascii="Corbel" w:hAnsi="Corbel"/>
          <w:sz w:val="22"/>
          <w:szCs w:val="22"/>
          <w:highlight w:val="lightGray"/>
        </w:rPr>
        <w:fldChar w:fldCharType="begin"/>
      </w:r>
      <w:r w:rsidRPr="00355245">
        <w:rPr>
          <w:rFonts w:ascii="Corbel" w:hAnsi="Corbel"/>
          <w:sz w:val="22"/>
          <w:szCs w:val="22"/>
          <w:highlight w:val="lightGray"/>
        </w:rPr>
        <w:instrText xml:space="preserve"> REF _Ref239233227 \h  \* MERGEFORMAT </w:instrText>
      </w:r>
      <w:r w:rsidRPr="00355245">
        <w:rPr>
          <w:rFonts w:ascii="Corbel" w:hAnsi="Corbel"/>
          <w:sz w:val="22"/>
          <w:szCs w:val="22"/>
          <w:highlight w:val="lightGray"/>
        </w:rPr>
      </w:r>
      <w:r w:rsidRPr="00355245">
        <w:rPr>
          <w:rFonts w:ascii="Corbel" w:hAnsi="Corbel"/>
          <w:sz w:val="22"/>
          <w:szCs w:val="22"/>
          <w:highlight w:val="lightGray"/>
        </w:rPr>
        <w:fldChar w:fldCharType="separate"/>
      </w:r>
      <w:r w:rsidRPr="00355245">
        <w:rPr>
          <w:rFonts w:ascii="Corbel" w:hAnsi="Corbel"/>
          <w:sz w:val="22"/>
          <w:szCs w:val="22"/>
          <w:highlight w:val="lightGray"/>
        </w:rPr>
        <w:t xml:space="preserve">Figure </w:t>
      </w:r>
      <w:r w:rsidRPr="00355245">
        <w:rPr>
          <w:rFonts w:ascii="Corbel" w:hAnsi="Corbel"/>
          <w:noProof/>
          <w:sz w:val="22"/>
          <w:szCs w:val="22"/>
          <w:highlight w:val="lightGray"/>
        </w:rPr>
        <w:t>12</w:t>
      </w:r>
      <w:r w:rsidRPr="00355245">
        <w:rPr>
          <w:rFonts w:ascii="Corbel" w:hAnsi="Corbel"/>
          <w:sz w:val="22"/>
          <w:szCs w:val="22"/>
          <w:highlight w:val="lightGray"/>
        </w:rPr>
        <w:fldChar w:fldCharType="end"/>
      </w:r>
      <w:r w:rsidRPr="00355245">
        <w:rPr>
          <w:rFonts w:ascii="Corbel" w:hAnsi="Corbel"/>
          <w:sz w:val="22"/>
          <w:szCs w:val="22"/>
          <w:highlight w:val="lightGray"/>
        </w:rPr>
        <w:t>).</w:t>
      </w:r>
    </w:p>
    <w:p w:rsidR="00AD2C43" w:rsidRPr="00355245" w:rsidRDefault="00AD2C43" w:rsidP="00A3396C">
      <w:pPr>
        <w:tabs>
          <w:tab w:val="left" w:pos="720"/>
        </w:tabs>
        <w:jc w:val="both"/>
        <w:rPr>
          <w:rFonts w:ascii="Corbel" w:hAnsi="Corbel"/>
          <w:sz w:val="22"/>
          <w:szCs w:val="22"/>
          <w:highlight w:val="lightGray"/>
        </w:rPr>
      </w:pPr>
    </w:p>
    <w:p w:rsidR="00AD2C43" w:rsidRDefault="0005787E" w:rsidP="00A3396C">
      <w:pPr>
        <w:tabs>
          <w:tab w:val="left" w:pos="720"/>
        </w:tabs>
        <w:jc w:val="both"/>
        <w:rPr>
          <w:rFonts w:ascii="Corbel" w:hAnsi="Corbel"/>
          <w:b/>
          <w:sz w:val="22"/>
          <w:szCs w:val="22"/>
          <w:highlight w:val="lightGray"/>
        </w:rPr>
      </w:pPr>
      <w:r>
        <w:rPr>
          <w:rFonts w:ascii="Corbel" w:hAnsi="Corbel"/>
          <w:b/>
          <w:sz w:val="22"/>
          <w:szCs w:val="22"/>
          <w:highlight w:val="lightGray"/>
        </w:rPr>
        <w:lastRenderedPageBreak/>
        <w:t>City of Wabash WWTP</w:t>
      </w:r>
    </w:p>
    <w:p w:rsidR="0005787E" w:rsidRDefault="0005787E" w:rsidP="00A3396C">
      <w:pPr>
        <w:tabs>
          <w:tab w:val="left" w:pos="720"/>
        </w:tabs>
        <w:jc w:val="both"/>
        <w:rPr>
          <w:rFonts w:ascii="Corbel" w:hAnsi="Corbel"/>
          <w:b/>
          <w:sz w:val="22"/>
          <w:szCs w:val="22"/>
          <w:highlight w:val="lightGray"/>
        </w:rPr>
      </w:pPr>
      <w:r>
        <w:rPr>
          <w:rFonts w:ascii="Corbel" w:hAnsi="Corbel"/>
          <w:b/>
          <w:sz w:val="22"/>
          <w:szCs w:val="22"/>
          <w:highlight w:val="lightGray"/>
        </w:rPr>
        <w:t>Lakeview Mobile Home Park</w:t>
      </w:r>
    </w:p>
    <w:p w:rsidR="0005787E" w:rsidRDefault="0005787E" w:rsidP="00A3396C">
      <w:pPr>
        <w:tabs>
          <w:tab w:val="left" w:pos="720"/>
        </w:tabs>
        <w:jc w:val="both"/>
        <w:rPr>
          <w:rFonts w:ascii="Corbel" w:hAnsi="Corbel"/>
          <w:b/>
          <w:sz w:val="22"/>
          <w:szCs w:val="22"/>
          <w:highlight w:val="lightGray"/>
        </w:rPr>
      </w:pPr>
      <w:r>
        <w:rPr>
          <w:rFonts w:ascii="Corbel" w:hAnsi="Corbel"/>
          <w:b/>
          <w:sz w:val="22"/>
          <w:szCs w:val="22"/>
          <w:highlight w:val="lightGray"/>
        </w:rPr>
        <w:t>Carriage House Estates</w:t>
      </w:r>
    </w:p>
    <w:p w:rsidR="0005787E" w:rsidRDefault="0005787E" w:rsidP="00A3396C">
      <w:pPr>
        <w:tabs>
          <w:tab w:val="left" w:pos="720"/>
        </w:tabs>
        <w:jc w:val="both"/>
        <w:rPr>
          <w:rFonts w:ascii="Corbel" w:hAnsi="Corbel"/>
          <w:b/>
          <w:sz w:val="22"/>
          <w:szCs w:val="22"/>
          <w:highlight w:val="lightGray"/>
        </w:rPr>
      </w:pPr>
      <w:r>
        <w:rPr>
          <w:rFonts w:ascii="Corbel" w:hAnsi="Corbel"/>
          <w:b/>
          <w:sz w:val="22"/>
          <w:szCs w:val="22"/>
          <w:highlight w:val="lightGray"/>
        </w:rPr>
        <w:t>Indiana American Water</w:t>
      </w:r>
    </w:p>
    <w:p w:rsidR="0005787E" w:rsidRPr="00355245" w:rsidRDefault="0005787E" w:rsidP="00A3396C">
      <w:pPr>
        <w:tabs>
          <w:tab w:val="left" w:pos="720"/>
        </w:tabs>
        <w:jc w:val="both"/>
        <w:rPr>
          <w:rFonts w:ascii="Corbel" w:hAnsi="Corbel"/>
          <w:b/>
          <w:sz w:val="22"/>
          <w:szCs w:val="22"/>
          <w:highlight w:val="lightGray"/>
        </w:rPr>
      </w:pPr>
      <w:r>
        <w:rPr>
          <w:rFonts w:ascii="Corbel" w:hAnsi="Corbel"/>
          <w:b/>
          <w:sz w:val="22"/>
          <w:szCs w:val="22"/>
          <w:highlight w:val="lightGray"/>
        </w:rPr>
        <w:t>Southwood Elementary School</w:t>
      </w:r>
    </w:p>
    <w:p w:rsidR="00AD2C43" w:rsidRPr="00355245" w:rsidRDefault="00AD2C43" w:rsidP="00A3396C">
      <w:pPr>
        <w:tabs>
          <w:tab w:val="left" w:pos="720"/>
        </w:tabs>
        <w:jc w:val="both"/>
        <w:rPr>
          <w:rFonts w:ascii="Corbel" w:hAnsi="Corbel"/>
          <w:color w:val="FF0000"/>
          <w:sz w:val="22"/>
          <w:szCs w:val="22"/>
          <w:highlight w:val="lightGray"/>
        </w:rPr>
      </w:pPr>
    </w:p>
    <w:p w:rsidR="00AD2C43" w:rsidRPr="00355245" w:rsidRDefault="00AD2C43" w:rsidP="00A3396C">
      <w:pPr>
        <w:pStyle w:val="Heading3"/>
        <w:jc w:val="both"/>
        <w:rPr>
          <w:rFonts w:ascii="Corbel" w:hAnsi="Corbel"/>
          <w:sz w:val="22"/>
          <w:szCs w:val="22"/>
          <w:highlight w:val="lightGray"/>
        </w:rPr>
      </w:pPr>
      <w:proofErr w:type="spellStart"/>
      <w:r w:rsidRPr="00355245">
        <w:rPr>
          <w:rFonts w:ascii="Corbel" w:hAnsi="Corbel"/>
          <w:sz w:val="22"/>
          <w:szCs w:val="22"/>
          <w:highlight w:val="lightGray"/>
        </w:rPr>
        <w:t>Unsewered</w:t>
      </w:r>
      <w:proofErr w:type="spellEnd"/>
      <w:r w:rsidRPr="00355245">
        <w:rPr>
          <w:rFonts w:ascii="Corbel" w:hAnsi="Corbel"/>
          <w:sz w:val="22"/>
          <w:szCs w:val="22"/>
          <w:highlight w:val="lightGray"/>
        </w:rPr>
        <w:t xml:space="preserve"> Areas</w:t>
      </w:r>
    </w:p>
    <w:p w:rsidR="00AD2C43" w:rsidRPr="00355245" w:rsidRDefault="00AD2C43" w:rsidP="00A3396C">
      <w:pPr>
        <w:tabs>
          <w:tab w:val="left" w:pos="720"/>
        </w:tabs>
        <w:jc w:val="both"/>
        <w:rPr>
          <w:rFonts w:ascii="Corbel" w:hAnsi="Corbel"/>
          <w:sz w:val="22"/>
          <w:szCs w:val="22"/>
          <w:highlight w:val="lightGray"/>
        </w:rPr>
      </w:pPr>
      <w:r w:rsidRPr="00355245">
        <w:rPr>
          <w:rFonts w:ascii="Corbel" w:hAnsi="Corbel"/>
          <w:sz w:val="22"/>
          <w:szCs w:val="22"/>
          <w:highlight w:val="lightGray"/>
        </w:rPr>
        <w:t xml:space="preserve">XX </w:t>
      </w:r>
      <w:proofErr w:type="spellStart"/>
      <w:r w:rsidRPr="00355245">
        <w:rPr>
          <w:rFonts w:ascii="Corbel" w:hAnsi="Corbel"/>
          <w:sz w:val="22"/>
          <w:szCs w:val="22"/>
          <w:highlight w:val="lightGray"/>
        </w:rPr>
        <w:t>unsewered</w:t>
      </w:r>
      <w:proofErr w:type="spellEnd"/>
      <w:r w:rsidRPr="00355245">
        <w:rPr>
          <w:rFonts w:ascii="Corbel" w:hAnsi="Corbel"/>
          <w:sz w:val="22"/>
          <w:szCs w:val="22"/>
          <w:highlight w:val="lightGray"/>
        </w:rPr>
        <w:t xml:space="preserve"> areas were identified within the watershed (</w:t>
      </w:r>
      <w:r w:rsidRPr="00355245">
        <w:rPr>
          <w:rFonts w:ascii="Corbel" w:hAnsi="Corbel"/>
          <w:sz w:val="22"/>
          <w:szCs w:val="22"/>
          <w:highlight w:val="lightGray"/>
        </w:rPr>
        <w:fldChar w:fldCharType="begin"/>
      </w:r>
      <w:r w:rsidRPr="00355245">
        <w:rPr>
          <w:rFonts w:ascii="Corbel" w:hAnsi="Corbel"/>
          <w:sz w:val="22"/>
          <w:szCs w:val="22"/>
          <w:highlight w:val="lightGray"/>
        </w:rPr>
        <w:instrText xml:space="preserve"> REF _Ref239233227 \h  \* MERGEFORMAT </w:instrText>
      </w:r>
      <w:r w:rsidRPr="00355245">
        <w:rPr>
          <w:rFonts w:ascii="Corbel" w:hAnsi="Corbel"/>
          <w:sz w:val="22"/>
          <w:szCs w:val="22"/>
          <w:highlight w:val="lightGray"/>
        </w:rPr>
      </w:r>
      <w:r w:rsidRPr="00355245">
        <w:rPr>
          <w:rFonts w:ascii="Corbel" w:hAnsi="Corbel"/>
          <w:sz w:val="22"/>
          <w:szCs w:val="22"/>
          <w:highlight w:val="lightGray"/>
        </w:rPr>
        <w:fldChar w:fldCharType="separate"/>
      </w:r>
      <w:r w:rsidRPr="00355245">
        <w:rPr>
          <w:rFonts w:ascii="Corbel" w:hAnsi="Corbel"/>
          <w:sz w:val="22"/>
          <w:szCs w:val="22"/>
          <w:highlight w:val="lightGray"/>
        </w:rPr>
        <w:t xml:space="preserve">Figure </w:t>
      </w:r>
      <w:r w:rsidRPr="00355245">
        <w:rPr>
          <w:rFonts w:ascii="Corbel" w:hAnsi="Corbel"/>
          <w:noProof/>
          <w:sz w:val="22"/>
          <w:szCs w:val="22"/>
          <w:highlight w:val="lightGray"/>
        </w:rPr>
        <w:t>12</w:t>
      </w:r>
      <w:r w:rsidRPr="00355245">
        <w:rPr>
          <w:rFonts w:ascii="Corbel" w:hAnsi="Corbel"/>
          <w:sz w:val="22"/>
          <w:szCs w:val="22"/>
          <w:highlight w:val="lightGray"/>
        </w:rPr>
        <w:fldChar w:fldCharType="end"/>
      </w:r>
      <w:r w:rsidRPr="00355245">
        <w:rPr>
          <w:rFonts w:ascii="Corbel" w:hAnsi="Corbel"/>
          <w:sz w:val="22"/>
          <w:szCs w:val="22"/>
          <w:highlight w:val="lightGray"/>
        </w:rPr>
        <w:t xml:space="preserve">).  Areas that have at least 25 houses within a square mile outside of the sanitary district boundaries were classified as dense, </w:t>
      </w:r>
      <w:proofErr w:type="spellStart"/>
      <w:r w:rsidRPr="00355245">
        <w:rPr>
          <w:rFonts w:ascii="Corbel" w:hAnsi="Corbel"/>
          <w:sz w:val="22"/>
          <w:szCs w:val="22"/>
          <w:highlight w:val="lightGray"/>
        </w:rPr>
        <w:t>unsewered</w:t>
      </w:r>
      <w:proofErr w:type="spellEnd"/>
      <w:r w:rsidRPr="00355245">
        <w:rPr>
          <w:rFonts w:ascii="Corbel" w:hAnsi="Corbel"/>
          <w:sz w:val="22"/>
          <w:szCs w:val="22"/>
          <w:highlight w:val="lightGray"/>
        </w:rPr>
        <w:t xml:space="preserve"> areas. Details about each area inserted here.</w:t>
      </w:r>
    </w:p>
    <w:p w:rsidR="00AD2C43" w:rsidRPr="00355245" w:rsidRDefault="00AD2C43" w:rsidP="00A3396C">
      <w:pPr>
        <w:jc w:val="both"/>
        <w:rPr>
          <w:rFonts w:ascii="Corbel" w:hAnsi="Corbel"/>
          <w:sz w:val="22"/>
          <w:szCs w:val="22"/>
          <w:highlight w:val="lightGray"/>
        </w:rPr>
      </w:pPr>
    </w:p>
    <w:p w:rsidR="00AD2C43" w:rsidRPr="00355245" w:rsidRDefault="00AD2C43" w:rsidP="00A3396C">
      <w:pPr>
        <w:tabs>
          <w:tab w:val="left" w:pos="720"/>
        </w:tabs>
        <w:jc w:val="both"/>
        <w:rPr>
          <w:rFonts w:ascii="Corbel" w:hAnsi="Corbel"/>
          <w:sz w:val="22"/>
          <w:szCs w:val="22"/>
          <w:highlight w:val="lightGray"/>
        </w:rPr>
      </w:pPr>
    </w:p>
    <w:p w:rsidR="00AD2C43" w:rsidRPr="00355245" w:rsidRDefault="00AD2C43" w:rsidP="00A3396C">
      <w:pPr>
        <w:pStyle w:val="Caption"/>
        <w:tabs>
          <w:tab w:val="left" w:pos="720"/>
        </w:tabs>
        <w:jc w:val="both"/>
        <w:rPr>
          <w:rFonts w:ascii="Corbel" w:hAnsi="Corbel"/>
          <w:sz w:val="22"/>
          <w:szCs w:val="22"/>
          <w:highlight w:val="lightGray"/>
        </w:rPr>
      </w:pPr>
      <w:bookmarkStart w:id="90" w:name="_Ref239233227"/>
      <w:bookmarkStart w:id="91" w:name="_Toc292465031"/>
      <w:bookmarkStart w:id="92" w:name="_Toc423102685"/>
      <w:bookmarkStart w:id="93" w:name="_Toc410745081"/>
      <w:proofErr w:type="gramStart"/>
      <w:r w:rsidRPr="00355245">
        <w:rPr>
          <w:rFonts w:ascii="Corbel" w:hAnsi="Corbel"/>
          <w:sz w:val="22"/>
          <w:szCs w:val="22"/>
          <w:highlight w:val="lightGray"/>
        </w:rPr>
        <w:t xml:space="preserve">Figure </w:t>
      </w:r>
      <w:r w:rsidRPr="00355245">
        <w:rPr>
          <w:rFonts w:ascii="Corbel" w:hAnsi="Corbel"/>
          <w:sz w:val="22"/>
          <w:szCs w:val="22"/>
          <w:highlight w:val="lightGray"/>
        </w:rPr>
        <w:fldChar w:fldCharType="begin"/>
      </w:r>
      <w:r w:rsidRPr="00355245">
        <w:rPr>
          <w:rFonts w:ascii="Corbel" w:hAnsi="Corbel"/>
          <w:sz w:val="22"/>
          <w:szCs w:val="22"/>
          <w:highlight w:val="lightGray"/>
        </w:rPr>
        <w:instrText xml:space="preserve"> SEQ Figure \* ARABIC </w:instrText>
      </w:r>
      <w:r w:rsidRPr="00355245">
        <w:rPr>
          <w:rFonts w:ascii="Corbel" w:hAnsi="Corbel"/>
          <w:sz w:val="22"/>
          <w:szCs w:val="22"/>
          <w:highlight w:val="lightGray"/>
        </w:rPr>
        <w:fldChar w:fldCharType="separate"/>
      </w:r>
      <w:r w:rsidRPr="00355245">
        <w:rPr>
          <w:rFonts w:ascii="Corbel" w:hAnsi="Corbel"/>
          <w:noProof/>
          <w:sz w:val="22"/>
          <w:szCs w:val="22"/>
          <w:highlight w:val="lightGray"/>
        </w:rPr>
        <w:t>12</w:t>
      </w:r>
      <w:r w:rsidRPr="00355245">
        <w:rPr>
          <w:rFonts w:ascii="Corbel" w:hAnsi="Corbel"/>
          <w:sz w:val="22"/>
          <w:szCs w:val="22"/>
          <w:highlight w:val="lightGray"/>
        </w:rPr>
        <w:fldChar w:fldCharType="end"/>
      </w:r>
      <w:bookmarkEnd w:id="90"/>
      <w:r w:rsidRPr="00355245">
        <w:rPr>
          <w:rFonts w:ascii="Corbel" w:hAnsi="Corbel"/>
          <w:sz w:val="22"/>
          <w:szCs w:val="22"/>
          <w:highlight w:val="lightGray"/>
        </w:rPr>
        <w:t>.</w:t>
      </w:r>
      <w:proofErr w:type="gramEnd"/>
      <w:r w:rsidRPr="00355245">
        <w:rPr>
          <w:rFonts w:ascii="Corbel" w:hAnsi="Corbel"/>
          <w:sz w:val="22"/>
          <w:szCs w:val="22"/>
          <w:highlight w:val="lightGray"/>
        </w:rPr>
        <w:t xml:space="preserve"> Wastewater treatment plant service areas, municipal </w:t>
      </w:r>
      <w:proofErr w:type="spellStart"/>
      <w:r w:rsidRPr="00355245">
        <w:rPr>
          <w:rFonts w:ascii="Corbel" w:hAnsi="Corbel"/>
          <w:sz w:val="22"/>
          <w:szCs w:val="22"/>
          <w:highlight w:val="lightGray"/>
        </w:rPr>
        <w:t>biosolids</w:t>
      </w:r>
      <w:proofErr w:type="spellEnd"/>
      <w:r w:rsidRPr="00355245">
        <w:rPr>
          <w:rFonts w:ascii="Corbel" w:hAnsi="Corbel"/>
          <w:sz w:val="22"/>
          <w:szCs w:val="22"/>
          <w:highlight w:val="lightGray"/>
        </w:rPr>
        <w:t xml:space="preserve"> land application sites, dense </w:t>
      </w:r>
      <w:proofErr w:type="spellStart"/>
      <w:r w:rsidRPr="00355245">
        <w:rPr>
          <w:rFonts w:ascii="Corbel" w:hAnsi="Corbel"/>
          <w:sz w:val="22"/>
          <w:szCs w:val="22"/>
          <w:highlight w:val="lightGray"/>
        </w:rPr>
        <w:t>unsewered</w:t>
      </w:r>
      <w:proofErr w:type="spellEnd"/>
      <w:r w:rsidRPr="00355245">
        <w:rPr>
          <w:rFonts w:ascii="Corbel" w:hAnsi="Corbel"/>
          <w:sz w:val="22"/>
          <w:szCs w:val="22"/>
          <w:highlight w:val="lightGray"/>
        </w:rPr>
        <w:t xml:space="preserve"> housing, and combined sewer overflow outfalls within the </w:t>
      </w:r>
      <w:bookmarkEnd w:id="91"/>
      <w:bookmarkEnd w:id="92"/>
      <w:r w:rsidR="0005787E">
        <w:rPr>
          <w:rFonts w:ascii="Corbel" w:hAnsi="Corbel"/>
          <w:sz w:val="22"/>
          <w:szCs w:val="22"/>
          <w:highlight w:val="lightGray"/>
        </w:rPr>
        <w:t>Treaty Creek-Wabash River</w:t>
      </w:r>
      <w:r w:rsidRPr="00355245">
        <w:rPr>
          <w:rFonts w:ascii="Corbel" w:hAnsi="Corbel"/>
          <w:sz w:val="22"/>
          <w:szCs w:val="22"/>
          <w:highlight w:val="lightGray"/>
        </w:rPr>
        <w:t xml:space="preserve"> Watershed.</w:t>
      </w:r>
    </w:p>
    <w:bookmarkEnd w:id="93"/>
    <w:p w:rsidR="00AD2C43" w:rsidRPr="00355245" w:rsidRDefault="00AD2C43" w:rsidP="00A3396C">
      <w:pPr>
        <w:rPr>
          <w:rFonts w:ascii="Corbel" w:hAnsi="Corbel"/>
          <w:sz w:val="22"/>
          <w:szCs w:val="22"/>
          <w:highlight w:val="lightGray"/>
        </w:rPr>
      </w:pPr>
    </w:p>
    <w:p w:rsidR="00AD2C43" w:rsidRPr="001E2B46" w:rsidRDefault="00AD2C43" w:rsidP="00A3396C">
      <w:pPr>
        <w:pStyle w:val="Heading2"/>
        <w:jc w:val="both"/>
        <w:rPr>
          <w:rFonts w:ascii="Corbel" w:hAnsi="Corbel"/>
          <w:sz w:val="22"/>
          <w:szCs w:val="22"/>
        </w:rPr>
      </w:pPr>
      <w:bookmarkStart w:id="94" w:name="_Toc292466733"/>
      <w:bookmarkStart w:id="95" w:name="_Toc409701313"/>
      <w:bookmarkStart w:id="96" w:name="_Toc422215362"/>
      <w:bookmarkStart w:id="97" w:name="_Toc423102626"/>
      <w:r w:rsidRPr="001E2B46">
        <w:rPr>
          <w:rFonts w:ascii="Corbel" w:hAnsi="Corbel"/>
          <w:sz w:val="22"/>
          <w:szCs w:val="22"/>
        </w:rPr>
        <w:t>Hydrology</w:t>
      </w:r>
      <w:bookmarkEnd w:id="94"/>
      <w:bookmarkEnd w:id="95"/>
      <w:bookmarkEnd w:id="96"/>
      <w:bookmarkEnd w:id="97"/>
    </w:p>
    <w:p w:rsidR="00AD2C43" w:rsidRPr="001E2B46" w:rsidRDefault="00AD2C43" w:rsidP="00A3396C">
      <w:pPr>
        <w:tabs>
          <w:tab w:val="left" w:pos="720"/>
        </w:tabs>
        <w:jc w:val="both"/>
        <w:rPr>
          <w:rFonts w:ascii="Corbel" w:hAnsi="Corbel"/>
          <w:sz w:val="22"/>
          <w:szCs w:val="22"/>
        </w:rPr>
      </w:pPr>
      <w:r w:rsidRPr="001E2B46">
        <w:rPr>
          <w:rFonts w:ascii="Corbel" w:hAnsi="Corbel"/>
          <w:sz w:val="22"/>
          <w:szCs w:val="22"/>
        </w:rPr>
        <w:t>Watershed streams, reservoirs, legal drains, floodplains, wetlands, storm drains, groundwater, subsurface conveyances, and manmade drainage channels all contribute to the watershed’s hydrology. Each component moves water into, out of, or through the system. Their contributions will be covered in further detail in subsequent sections.</w:t>
      </w:r>
    </w:p>
    <w:p w:rsidR="00AD2C43" w:rsidRPr="00355245" w:rsidRDefault="00AD2C43" w:rsidP="00A3396C">
      <w:pPr>
        <w:tabs>
          <w:tab w:val="left" w:pos="720"/>
        </w:tabs>
        <w:jc w:val="both"/>
        <w:rPr>
          <w:rFonts w:ascii="Corbel" w:hAnsi="Corbel"/>
          <w:i/>
          <w:sz w:val="22"/>
          <w:szCs w:val="22"/>
          <w:highlight w:val="lightGray"/>
        </w:rPr>
      </w:pPr>
    </w:p>
    <w:p w:rsidR="00AD2C43" w:rsidRPr="00390A66" w:rsidRDefault="00AD2C43" w:rsidP="00A3396C">
      <w:pPr>
        <w:pStyle w:val="Heading3"/>
        <w:jc w:val="both"/>
        <w:rPr>
          <w:rFonts w:ascii="Corbel" w:hAnsi="Corbel"/>
          <w:sz w:val="22"/>
          <w:szCs w:val="22"/>
        </w:rPr>
      </w:pPr>
      <w:r w:rsidRPr="00390A66">
        <w:rPr>
          <w:rFonts w:ascii="Corbel" w:hAnsi="Corbel"/>
          <w:sz w:val="22"/>
          <w:szCs w:val="22"/>
        </w:rPr>
        <w:t xml:space="preserve">Watershed Streams </w:t>
      </w:r>
    </w:p>
    <w:p w:rsidR="00AD2C43" w:rsidRPr="00390A66" w:rsidRDefault="00AD2C43" w:rsidP="00A3396C">
      <w:pPr>
        <w:tabs>
          <w:tab w:val="left" w:pos="720"/>
        </w:tabs>
        <w:jc w:val="both"/>
        <w:rPr>
          <w:rFonts w:ascii="Corbel" w:hAnsi="Corbel"/>
          <w:sz w:val="22"/>
          <w:szCs w:val="22"/>
        </w:rPr>
      </w:pPr>
      <w:r w:rsidRPr="00390A66">
        <w:rPr>
          <w:rFonts w:ascii="Corbel" w:hAnsi="Corbel"/>
          <w:sz w:val="22"/>
          <w:szCs w:val="22"/>
        </w:rPr>
        <w:t xml:space="preserve">The </w:t>
      </w:r>
      <w:r w:rsidR="0005787E" w:rsidRPr="00390A66">
        <w:rPr>
          <w:rFonts w:ascii="Corbel" w:hAnsi="Corbel"/>
          <w:sz w:val="22"/>
          <w:szCs w:val="22"/>
        </w:rPr>
        <w:t>Treaty Creek-Wabash River</w:t>
      </w:r>
      <w:r w:rsidRPr="00390A66">
        <w:rPr>
          <w:rFonts w:ascii="Corbel" w:hAnsi="Corbel"/>
          <w:sz w:val="22"/>
          <w:szCs w:val="22"/>
        </w:rPr>
        <w:t xml:space="preserve"> Watershed contains approximately </w:t>
      </w:r>
      <w:r w:rsidR="0005787E" w:rsidRPr="00390A66">
        <w:rPr>
          <w:rFonts w:ascii="Corbel" w:hAnsi="Corbel"/>
          <w:sz w:val="22"/>
          <w:szCs w:val="22"/>
        </w:rPr>
        <w:t>297</w:t>
      </w:r>
      <w:r w:rsidRPr="00390A66">
        <w:rPr>
          <w:rFonts w:ascii="Corbel" w:hAnsi="Corbel"/>
          <w:sz w:val="22"/>
          <w:szCs w:val="22"/>
        </w:rPr>
        <w:t xml:space="preserve"> miles of streams, regulated drains, and regulated tile drains. Of these, approximately </w:t>
      </w:r>
      <w:r w:rsidR="00390A66" w:rsidRPr="00390A66">
        <w:rPr>
          <w:rFonts w:ascii="Corbel" w:hAnsi="Corbel"/>
          <w:sz w:val="22"/>
          <w:szCs w:val="22"/>
        </w:rPr>
        <w:t xml:space="preserve">7.8 miles are regulated drains. Including Koontz Drain, Peebles Ditch, Unger Ditch, and Stauffer Ditch. </w:t>
      </w:r>
      <w:r w:rsidRPr="00390A66">
        <w:rPr>
          <w:rFonts w:ascii="Corbel" w:hAnsi="Corbel"/>
          <w:sz w:val="22"/>
          <w:szCs w:val="22"/>
        </w:rPr>
        <w:t xml:space="preserve">The </w:t>
      </w:r>
      <w:proofErr w:type="gramStart"/>
      <w:r w:rsidRPr="00390A66">
        <w:rPr>
          <w:rFonts w:ascii="Corbel" w:hAnsi="Corbel"/>
          <w:sz w:val="22"/>
          <w:szCs w:val="22"/>
        </w:rPr>
        <w:t xml:space="preserve">majority of streams in the </w:t>
      </w:r>
      <w:r w:rsidR="00390A66" w:rsidRPr="00390A66">
        <w:rPr>
          <w:rFonts w:ascii="Corbel" w:hAnsi="Corbel"/>
          <w:sz w:val="22"/>
          <w:szCs w:val="22"/>
        </w:rPr>
        <w:t>Treaty Creek-Wabash River</w:t>
      </w:r>
      <w:r w:rsidRPr="00390A66">
        <w:rPr>
          <w:rFonts w:ascii="Corbel" w:hAnsi="Corbel"/>
          <w:sz w:val="22"/>
          <w:szCs w:val="22"/>
        </w:rPr>
        <w:t xml:space="preserve"> Watershed are</w:t>
      </w:r>
      <w:proofErr w:type="gramEnd"/>
      <w:r w:rsidRPr="00390A66">
        <w:rPr>
          <w:rFonts w:ascii="Corbel" w:hAnsi="Corbel"/>
          <w:sz w:val="22"/>
          <w:szCs w:val="22"/>
        </w:rPr>
        <w:t xml:space="preserve"> not regulated</w:t>
      </w:r>
      <w:r w:rsidR="00390A66" w:rsidRPr="00390A66">
        <w:rPr>
          <w:rFonts w:ascii="Corbel" w:hAnsi="Corbel"/>
          <w:sz w:val="22"/>
          <w:szCs w:val="22"/>
        </w:rPr>
        <w:t>; however, drain status and locations should be confirmed on a case by case basis with the Wabash County Surveyor</w:t>
      </w:r>
      <w:r w:rsidRPr="00390A66">
        <w:rPr>
          <w:rFonts w:ascii="Corbel" w:hAnsi="Corbel"/>
          <w:sz w:val="22"/>
          <w:szCs w:val="22"/>
        </w:rPr>
        <w:t xml:space="preserve">. It should be noted that regulated drains are maintained by the county surveyor’s office and both of the regulated drains within the watershed have both a regular maintenance fund and a regular maintenance schedule. Maintenance practices can include dredging with large construction equipment to maintain flow, debris removal, and vegetation management both within the regulated drain and the riparian zone. As these waterbodies are subject to periodic cleaning, it is important to work with the county surveyor to establish priorities for these waterbodies in terms of water quality improvement and erosion control. </w:t>
      </w:r>
    </w:p>
    <w:p w:rsidR="00390A66" w:rsidRPr="00390A66" w:rsidRDefault="00390A66" w:rsidP="00A3396C">
      <w:pPr>
        <w:tabs>
          <w:tab w:val="left" w:pos="720"/>
        </w:tabs>
        <w:jc w:val="both"/>
        <w:rPr>
          <w:rFonts w:ascii="Corbel" w:hAnsi="Corbel"/>
          <w:color w:val="FF0000"/>
          <w:sz w:val="22"/>
          <w:szCs w:val="22"/>
        </w:rPr>
      </w:pPr>
    </w:p>
    <w:p w:rsidR="00AD2C43" w:rsidRPr="00390A66" w:rsidRDefault="00AD2C43" w:rsidP="00A3396C">
      <w:pPr>
        <w:tabs>
          <w:tab w:val="left" w:pos="720"/>
        </w:tabs>
        <w:jc w:val="both"/>
        <w:rPr>
          <w:rFonts w:ascii="Corbel" w:hAnsi="Corbel"/>
          <w:sz w:val="22"/>
          <w:szCs w:val="22"/>
        </w:rPr>
      </w:pPr>
      <w:r w:rsidRPr="00390A66">
        <w:rPr>
          <w:rFonts w:ascii="Corbel" w:hAnsi="Corbel"/>
          <w:sz w:val="22"/>
          <w:szCs w:val="22"/>
        </w:rPr>
        <w:t xml:space="preserve">The major tributaries to </w:t>
      </w:r>
      <w:r w:rsidR="00390A66" w:rsidRPr="00390A66">
        <w:rPr>
          <w:rFonts w:ascii="Corbel" w:hAnsi="Corbel"/>
          <w:sz w:val="22"/>
          <w:szCs w:val="22"/>
        </w:rPr>
        <w:t xml:space="preserve">the Wabash River within the Treaty Creek-Wabash River include Treaty Creek, </w:t>
      </w:r>
      <w:proofErr w:type="spellStart"/>
      <w:r w:rsidR="00390A66" w:rsidRPr="00390A66">
        <w:rPr>
          <w:rFonts w:ascii="Corbel" w:hAnsi="Corbel"/>
          <w:sz w:val="22"/>
          <w:szCs w:val="22"/>
        </w:rPr>
        <w:t>Shrock</w:t>
      </w:r>
      <w:proofErr w:type="spellEnd"/>
      <w:r w:rsidR="00390A66" w:rsidRPr="00390A66">
        <w:rPr>
          <w:rFonts w:ascii="Corbel" w:hAnsi="Corbel"/>
          <w:sz w:val="22"/>
          <w:szCs w:val="22"/>
        </w:rPr>
        <w:t xml:space="preserve"> Creek, </w:t>
      </w:r>
      <w:proofErr w:type="spellStart"/>
      <w:r w:rsidR="00390A66" w:rsidRPr="00390A66">
        <w:rPr>
          <w:rFonts w:ascii="Corbel" w:hAnsi="Corbel"/>
          <w:sz w:val="22"/>
          <w:szCs w:val="22"/>
        </w:rPr>
        <w:t>Schrom</w:t>
      </w:r>
      <w:proofErr w:type="spellEnd"/>
      <w:r w:rsidR="00390A66" w:rsidRPr="00390A66">
        <w:rPr>
          <w:rFonts w:ascii="Corbel" w:hAnsi="Corbel"/>
          <w:sz w:val="22"/>
          <w:szCs w:val="22"/>
        </w:rPr>
        <w:t xml:space="preserve"> Creek, Ross Run, Ridgeway Creek, </w:t>
      </w:r>
      <w:proofErr w:type="spellStart"/>
      <w:r w:rsidR="00390A66" w:rsidRPr="00390A66">
        <w:rPr>
          <w:rFonts w:ascii="Corbel" w:hAnsi="Corbel"/>
          <w:sz w:val="22"/>
          <w:szCs w:val="22"/>
        </w:rPr>
        <w:t>Rager</w:t>
      </w:r>
      <w:proofErr w:type="spellEnd"/>
      <w:r w:rsidR="00390A66" w:rsidRPr="00390A66">
        <w:rPr>
          <w:rFonts w:ascii="Corbel" w:hAnsi="Corbel"/>
          <w:sz w:val="22"/>
          <w:szCs w:val="22"/>
        </w:rPr>
        <w:t xml:space="preserve"> Creek, Mill Creek, Charley Creek, </w:t>
      </w:r>
      <w:proofErr w:type="spellStart"/>
      <w:r w:rsidR="00390A66" w:rsidRPr="00390A66">
        <w:rPr>
          <w:rFonts w:ascii="Corbel" w:hAnsi="Corbel"/>
          <w:sz w:val="22"/>
          <w:szCs w:val="22"/>
        </w:rPr>
        <w:t>Lagro</w:t>
      </w:r>
      <w:proofErr w:type="spellEnd"/>
      <w:r w:rsidR="00390A66" w:rsidRPr="00390A66">
        <w:rPr>
          <w:rFonts w:ascii="Corbel" w:hAnsi="Corbel"/>
          <w:sz w:val="22"/>
          <w:szCs w:val="22"/>
        </w:rPr>
        <w:t xml:space="preserve"> Creek, </w:t>
      </w:r>
      <w:proofErr w:type="spellStart"/>
      <w:r w:rsidR="00390A66" w:rsidRPr="00390A66">
        <w:rPr>
          <w:rFonts w:ascii="Corbel" w:hAnsi="Corbel"/>
          <w:sz w:val="22"/>
          <w:szCs w:val="22"/>
        </w:rPr>
        <w:t>Kentner</w:t>
      </w:r>
      <w:proofErr w:type="spellEnd"/>
      <w:r w:rsidR="00390A66" w:rsidRPr="00390A66">
        <w:rPr>
          <w:rFonts w:ascii="Corbel" w:hAnsi="Corbel"/>
          <w:sz w:val="22"/>
          <w:szCs w:val="22"/>
        </w:rPr>
        <w:t xml:space="preserve"> Creek, Helm Creek, </w:t>
      </w:r>
      <w:proofErr w:type="spellStart"/>
      <w:r w:rsidR="00390A66" w:rsidRPr="00390A66">
        <w:rPr>
          <w:rFonts w:ascii="Corbel" w:hAnsi="Corbel"/>
          <w:sz w:val="22"/>
          <w:szCs w:val="22"/>
        </w:rPr>
        <w:t>Enyeart</w:t>
      </w:r>
      <w:proofErr w:type="spellEnd"/>
      <w:r w:rsidR="00390A66" w:rsidRPr="00390A66">
        <w:rPr>
          <w:rFonts w:ascii="Corbel" w:hAnsi="Corbel"/>
          <w:sz w:val="22"/>
          <w:szCs w:val="22"/>
        </w:rPr>
        <w:t xml:space="preserve"> Creek, Gilbert Branch, </w:t>
      </w:r>
      <w:proofErr w:type="spellStart"/>
      <w:r w:rsidR="00390A66" w:rsidRPr="00390A66">
        <w:rPr>
          <w:rFonts w:ascii="Corbel" w:hAnsi="Corbel"/>
          <w:sz w:val="22"/>
          <w:szCs w:val="22"/>
        </w:rPr>
        <w:t>Engleman</w:t>
      </w:r>
      <w:proofErr w:type="spellEnd"/>
      <w:r w:rsidR="00390A66" w:rsidRPr="00390A66">
        <w:rPr>
          <w:rFonts w:ascii="Corbel" w:hAnsi="Corbel"/>
          <w:sz w:val="22"/>
          <w:szCs w:val="22"/>
        </w:rPr>
        <w:t xml:space="preserve"> Creek, Asher Branch, Daniel Branch, Burr Creek, and Daniel Cree</w:t>
      </w:r>
      <w:r w:rsidRPr="00390A66">
        <w:rPr>
          <w:rFonts w:ascii="Corbel" w:hAnsi="Corbel"/>
          <w:sz w:val="22"/>
          <w:szCs w:val="22"/>
        </w:rPr>
        <w:t xml:space="preserve"> (</w:t>
      </w:r>
      <w:r w:rsidRPr="00390A66">
        <w:rPr>
          <w:rFonts w:ascii="Corbel" w:hAnsi="Corbel"/>
          <w:sz w:val="22"/>
          <w:szCs w:val="22"/>
        </w:rPr>
        <w:fldChar w:fldCharType="begin"/>
      </w:r>
      <w:r w:rsidRPr="00390A66">
        <w:rPr>
          <w:rFonts w:ascii="Corbel" w:hAnsi="Corbel"/>
          <w:sz w:val="22"/>
          <w:szCs w:val="22"/>
        </w:rPr>
        <w:instrText xml:space="preserve"> REF _Ref239233414 \h  \* MERGEFORMAT </w:instrText>
      </w:r>
      <w:r w:rsidRPr="00390A66">
        <w:rPr>
          <w:rFonts w:ascii="Corbel" w:hAnsi="Corbel"/>
          <w:sz w:val="22"/>
          <w:szCs w:val="22"/>
        </w:rPr>
      </w:r>
      <w:r w:rsidRPr="00390A66">
        <w:rPr>
          <w:rFonts w:ascii="Corbel" w:hAnsi="Corbel"/>
          <w:sz w:val="22"/>
          <w:szCs w:val="22"/>
        </w:rPr>
        <w:fldChar w:fldCharType="separate"/>
      </w:r>
      <w:r w:rsidRPr="00390A66">
        <w:rPr>
          <w:rFonts w:ascii="Corbel" w:hAnsi="Corbel"/>
          <w:sz w:val="22"/>
          <w:szCs w:val="22"/>
        </w:rPr>
        <w:t xml:space="preserve">Figure </w:t>
      </w:r>
      <w:r w:rsidRPr="00390A66">
        <w:rPr>
          <w:rFonts w:ascii="Corbel" w:hAnsi="Corbel"/>
          <w:noProof/>
          <w:sz w:val="22"/>
          <w:szCs w:val="22"/>
        </w:rPr>
        <w:t>13</w:t>
      </w:r>
      <w:r w:rsidRPr="00390A66">
        <w:rPr>
          <w:rFonts w:ascii="Corbel" w:hAnsi="Corbel"/>
          <w:sz w:val="22"/>
          <w:szCs w:val="22"/>
        </w:rPr>
        <w:fldChar w:fldCharType="end"/>
      </w:r>
      <w:r w:rsidRPr="00390A66">
        <w:rPr>
          <w:rFonts w:ascii="Corbel" w:hAnsi="Corbel"/>
          <w:sz w:val="22"/>
          <w:szCs w:val="22"/>
        </w:rPr>
        <w:t xml:space="preserve">).  </w:t>
      </w:r>
      <w:r w:rsidR="00390A66" w:rsidRPr="00390A66">
        <w:rPr>
          <w:rFonts w:ascii="Corbel" w:hAnsi="Corbel"/>
          <w:sz w:val="22"/>
          <w:szCs w:val="22"/>
        </w:rPr>
        <w:t>Treaty Creek and the Wabash River</w:t>
      </w:r>
      <w:r w:rsidRPr="00390A66">
        <w:rPr>
          <w:rFonts w:ascii="Corbel" w:hAnsi="Corbel"/>
          <w:sz w:val="22"/>
          <w:szCs w:val="22"/>
        </w:rPr>
        <w:t xml:space="preserve"> are used for recreational kayaking and canoeing, as well as fishing, swimming, and aesthetic enjoyment. </w:t>
      </w:r>
      <w:proofErr w:type="spellStart"/>
      <w:r w:rsidR="00390A66" w:rsidRPr="00390A66">
        <w:rPr>
          <w:rFonts w:ascii="Corbel" w:hAnsi="Corbel"/>
          <w:sz w:val="22"/>
          <w:szCs w:val="22"/>
        </w:rPr>
        <w:t>Charly</w:t>
      </w:r>
      <w:proofErr w:type="spellEnd"/>
      <w:r w:rsidR="00390A66" w:rsidRPr="00390A66">
        <w:rPr>
          <w:rFonts w:ascii="Corbel" w:hAnsi="Corbel"/>
          <w:sz w:val="22"/>
          <w:szCs w:val="22"/>
        </w:rPr>
        <w:t xml:space="preserve"> Creek and its waterfall are a common source of aesthetic enjoyment within the watershed. </w:t>
      </w:r>
      <w:r w:rsidRPr="00390A66">
        <w:rPr>
          <w:rFonts w:ascii="Corbel" w:hAnsi="Corbel"/>
          <w:sz w:val="22"/>
          <w:szCs w:val="22"/>
        </w:rPr>
        <w:t xml:space="preserve">Stakeholders are concerned with maintaining the recreational value of the </w:t>
      </w:r>
      <w:r w:rsidR="00390A66" w:rsidRPr="00390A66">
        <w:rPr>
          <w:rFonts w:ascii="Corbel" w:hAnsi="Corbel"/>
          <w:sz w:val="22"/>
          <w:szCs w:val="22"/>
        </w:rPr>
        <w:t>Wabash River and its tributaries</w:t>
      </w:r>
      <w:r w:rsidRPr="00390A66">
        <w:rPr>
          <w:rFonts w:ascii="Corbel" w:hAnsi="Corbel"/>
          <w:sz w:val="22"/>
          <w:szCs w:val="22"/>
        </w:rPr>
        <w:t xml:space="preserve">, and have some concerns because portions of the watershed have been designated as impaired by IDEM for </w:t>
      </w:r>
      <w:r w:rsidRPr="00390A66">
        <w:rPr>
          <w:rFonts w:ascii="Corbel" w:hAnsi="Corbel"/>
          <w:i/>
          <w:sz w:val="22"/>
          <w:szCs w:val="22"/>
        </w:rPr>
        <w:t>E. coli</w:t>
      </w:r>
      <w:r w:rsidRPr="00390A66">
        <w:rPr>
          <w:rFonts w:ascii="Corbel" w:hAnsi="Corbel"/>
          <w:sz w:val="22"/>
          <w:szCs w:val="22"/>
        </w:rPr>
        <w:t xml:space="preserve">, nutrients, and impaired biotic communities. </w:t>
      </w:r>
    </w:p>
    <w:p w:rsidR="00AD2C43" w:rsidRPr="00355245" w:rsidRDefault="00AD2C43" w:rsidP="00A3396C">
      <w:pPr>
        <w:tabs>
          <w:tab w:val="left" w:pos="720"/>
        </w:tabs>
        <w:jc w:val="both"/>
        <w:rPr>
          <w:rFonts w:ascii="Corbel" w:hAnsi="Corbel"/>
          <w:noProof/>
          <w:sz w:val="22"/>
          <w:szCs w:val="22"/>
          <w:highlight w:val="lightGray"/>
          <w:bdr w:val="single" w:sz="18" w:space="0" w:color="auto"/>
        </w:rPr>
      </w:pPr>
    </w:p>
    <w:p w:rsidR="00AD2C43" w:rsidRPr="00355245" w:rsidRDefault="00390A66" w:rsidP="00A3396C">
      <w:pPr>
        <w:tabs>
          <w:tab w:val="left" w:pos="720"/>
        </w:tabs>
        <w:jc w:val="both"/>
        <w:rPr>
          <w:rFonts w:ascii="Corbel" w:hAnsi="Corbel"/>
          <w:sz w:val="22"/>
          <w:szCs w:val="22"/>
          <w:highlight w:val="lightGray"/>
        </w:rPr>
      </w:pPr>
      <w:r w:rsidRPr="00390A66">
        <w:rPr>
          <w:rFonts w:ascii="Corbel" w:hAnsi="Corbel"/>
          <w:noProof/>
          <w:sz w:val="22"/>
          <w:szCs w:val="22"/>
          <w:bdr w:val="single" w:sz="4" w:space="0" w:color="auto"/>
        </w:rPr>
        <w:lastRenderedPageBreak/>
        <w:drawing>
          <wp:inline distT="0" distB="0" distL="0" distR="0" wp14:anchorId="68754950" wp14:editId="768A8256">
            <wp:extent cx="5295014" cy="3923414"/>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s_named.jpg"/>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295014" cy="3923414"/>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390A66" w:rsidRDefault="00AD2C43" w:rsidP="00A3396C">
      <w:pPr>
        <w:pStyle w:val="Caption"/>
        <w:tabs>
          <w:tab w:val="left" w:pos="720"/>
        </w:tabs>
        <w:jc w:val="both"/>
        <w:rPr>
          <w:rFonts w:ascii="Corbel" w:hAnsi="Corbel"/>
          <w:sz w:val="22"/>
          <w:szCs w:val="22"/>
        </w:rPr>
      </w:pPr>
      <w:bookmarkStart w:id="98" w:name="_Ref239233414"/>
      <w:bookmarkStart w:id="99" w:name="_Ref242176827"/>
      <w:bookmarkStart w:id="100" w:name="_Toc423102686"/>
      <w:bookmarkStart w:id="101" w:name="_Toc292465034"/>
      <w:bookmarkStart w:id="102" w:name="_Toc410745082"/>
      <w:proofErr w:type="gramStart"/>
      <w:r w:rsidRPr="00390A66">
        <w:rPr>
          <w:rFonts w:ascii="Corbel" w:hAnsi="Corbel"/>
          <w:sz w:val="22"/>
          <w:szCs w:val="22"/>
        </w:rPr>
        <w:t xml:space="preserve">Figure </w:t>
      </w:r>
      <w:r w:rsidRPr="00390A66">
        <w:rPr>
          <w:rFonts w:ascii="Corbel" w:hAnsi="Corbel"/>
          <w:sz w:val="22"/>
          <w:szCs w:val="22"/>
        </w:rPr>
        <w:fldChar w:fldCharType="begin"/>
      </w:r>
      <w:r w:rsidRPr="00390A66">
        <w:rPr>
          <w:rFonts w:ascii="Corbel" w:hAnsi="Corbel"/>
          <w:sz w:val="22"/>
          <w:szCs w:val="22"/>
        </w:rPr>
        <w:instrText xml:space="preserve"> SEQ Figure \* ARABIC </w:instrText>
      </w:r>
      <w:r w:rsidRPr="00390A66">
        <w:rPr>
          <w:rFonts w:ascii="Corbel" w:hAnsi="Corbel"/>
          <w:sz w:val="22"/>
          <w:szCs w:val="22"/>
        </w:rPr>
        <w:fldChar w:fldCharType="separate"/>
      </w:r>
      <w:r w:rsidRPr="00390A66">
        <w:rPr>
          <w:rFonts w:ascii="Corbel" w:hAnsi="Corbel"/>
          <w:noProof/>
          <w:sz w:val="22"/>
          <w:szCs w:val="22"/>
        </w:rPr>
        <w:t>13</w:t>
      </w:r>
      <w:r w:rsidRPr="00390A66">
        <w:rPr>
          <w:rFonts w:ascii="Corbel" w:hAnsi="Corbel"/>
          <w:sz w:val="22"/>
          <w:szCs w:val="22"/>
        </w:rPr>
        <w:fldChar w:fldCharType="end"/>
      </w:r>
      <w:bookmarkEnd w:id="98"/>
      <w:bookmarkEnd w:id="99"/>
      <w:r w:rsidRPr="00390A66">
        <w:rPr>
          <w:rFonts w:ascii="Corbel" w:hAnsi="Corbel"/>
          <w:sz w:val="22"/>
          <w:szCs w:val="22"/>
        </w:rPr>
        <w:t>.</w:t>
      </w:r>
      <w:proofErr w:type="gramEnd"/>
      <w:r w:rsidRPr="00390A66">
        <w:rPr>
          <w:rFonts w:ascii="Corbel" w:hAnsi="Corbel"/>
          <w:sz w:val="22"/>
          <w:szCs w:val="22"/>
        </w:rPr>
        <w:t xml:space="preserve"> </w:t>
      </w:r>
      <w:proofErr w:type="gramStart"/>
      <w:r w:rsidRPr="00390A66">
        <w:rPr>
          <w:rFonts w:ascii="Corbel" w:hAnsi="Corbel"/>
          <w:sz w:val="22"/>
          <w:szCs w:val="22"/>
        </w:rPr>
        <w:t xml:space="preserve">Streams in the </w:t>
      </w:r>
      <w:r w:rsidR="00390A66" w:rsidRPr="00390A66">
        <w:rPr>
          <w:rFonts w:ascii="Corbel" w:hAnsi="Corbel"/>
          <w:sz w:val="22"/>
          <w:szCs w:val="22"/>
        </w:rPr>
        <w:t>Treaty Creek-Wabash River W</w:t>
      </w:r>
      <w:r w:rsidRPr="00390A66">
        <w:rPr>
          <w:rFonts w:ascii="Corbel" w:hAnsi="Corbel"/>
          <w:sz w:val="22"/>
          <w:szCs w:val="22"/>
        </w:rPr>
        <w:t>atershed.</w:t>
      </w:r>
      <w:bookmarkEnd w:id="100"/>
      <w:proofErr w:type="gramEnd"/>
      <w:r w:rsidRPr="00390A66">
        <w:rPr>
          <w:rFonts w:ascii="Corbel" w:hAnsi="Corbel"/>
          <w:sz w:val="22"/>
          <w:szCs w:val="22"/>
        </w:rPr>
        <w:t xml:space="preserve"> </w:t>
      </w:r>
      <w:r w:rsidRPr="00390A66">
        <w:rPr>
          <w:rFonts w:ascii="Corbel" w:hAnsi="Corbel"/>
          <w:b w:val="0"/>
          <w:sz w:val="22"/>
          <w:szCs w:val="22"/>
        </w:rPr>
        <w:t>Source: USGS, 2018.</w:t>
      </w:r>
    </w:p>
    <w:bookmarkEnd w:id="101"/>
    <w:bookmarkEnd w:id="102"/>
    <w:p w:rsidR="00AD2C43" w:rsidRPr="00355245" w:rsidRDefault="00AD2C43" w:rsidP="00A3396C">
      <w:pPr>
        <w:tabs>
          <w:tab w:val="left" w:pos="720"/>
        </w:tabs>
        <w:jc w:val="both"/>
        <w:rPr>
          <w:rFonts w:ascii="Corbel" w:hAnsi="Corbel"/>
          <w:sz w:val="22"/>
          <w:szCs w:val="22"/>
          <w:highlight w:val="lightGray"/>
        </w:rPr>
      </w:pPr>
    </w:p>
    <w:p w:rsidR="00AD2C43" w:rsidRPr="00CA5CDA" w:rsidRDefault="00AD2C43" w:rsidP="00A3396C">
      <w:pPr>
        <w:pStyle w:val="Heading3"/>
        <w:jc w:val="both"/>
        <w:rPr>
          <w:rFonts w:ascii="Corbel" w:hAnsi="Corbel"/>
          <w:sz w:val="22"/>
          <w:szCs w:val="22"/>
        </w:rPr>
      </w:pPr>
      <w:r w:rsidRPr="00CA5CDA">
        <w:rPr>
          <w:rFonts w:ascii="Corbel" w:hAnsi="Corbel"/>
          <w:sz w:val="22"/>
          <w:szCs w:val="22"/>
        </w:rPr>
        <w:t>Lakes, Ponds and Impoundments</w:t>
      </w:r>
    </w:p>
    <w:p w:rsidR="00AD2C43" w:rsidRPr="00643985" w:rsidRDefault="00AD2C43" w:rsidP="00A3396C">
      <w:pPr>
        <w:jc w:val="both"/>
        <w:rPr>
          <w:rFonts w:ascii="Corbel" w:hAnsi="Corbel"/>
          <w:sz w:val="22"/>
          <w:szCs w:val="22"/>
        </w:rPr>
      </w:pPr>
      <w:r w:rsidRPr="00CA5CDA">
        <w:rPr>
          <w:rFonts w:ascii="Corbel" w:hAnsi="Corbel"/>
          <w:sz w:val="22"/>
          <w:szCs w:val="22"/>
        </w:rPr>
        <w:t xml:space="preserve">Multiple small lakes and </w:t>
      </w:r>
      <w:r w:rsidR="00CA5CDA" w:rsidRPr="00CA5CDA">
        <w:rPr>
          <w:rFonts w:ascii="Corbel" w:hAnsi="Corbel"/>
          <w:sz w:val="22"/>
          <w:szCs w:val="22"/>
        </w:rPr>
        <w:t xml:space="preserve">farm </w:t>
      </w:r>
      <w:r w:rsidRPr="00CA5CDA">
        <w:rPr>
          <w:rFonts w:ascii="Corbel" w:hAnsi="Corbel"/>
          <w:sz w:val="22"/>
          <w:szCs w:val="22"/>
        </w:rPr>
        <w:t xml:space="preserve">ponds dot the </w:t>
      </w:r>
      <w:r w:rsidR="00CA5CDA" w:rsidRPr="00CA5CDA">
        <w:rPr>
          <w:rFonts w:ascii="Corbel" w:hAnsi="Corbel"/>
          <w:sz w:val="22"/>
          <w:szCs w:val="22"/>
        </w:rPr>
        <w:t xml:space="preserve">Treaty Creek-Wabash </w:t>
      </w:r>
      <w:proofErr w:type="spellStart"/>
      <w:r w:rsidR="00CA5CDA" w:rsidRPr="00CA5CDA">
        <w:rPr>
          <w:rFonts w:ascii="Corbel" w:hAnsi="Corbel"/>
          <w:sz w:val="22"/>
          <w:szCs w:val="22"/>
        </w:rPr>
        <w:t>RIver</w:t>
      </w:r>
      <w:proofErr w:type="spellEnd"/>
      <w:r w:rsidRPr="00CA5CDA">
        <w:rPr>
          <w:rFonts w:ascii="Corbel" w:hAnsi="Corbel"/>
          <w:sz w:val="22"/>
          <w:szCs w:val="22"/>
        </w:rPr>
        <w:t xml:space="preserve"> Watershed landscape. These provide local swimming holes, recreational boating options, and localized fishing as well as providing </w:t>
      </w:r>
      <w:r w:rsidRPr="00643985">
        <w:rPr>
          <w:rFonts w:ascii="Corbel" w:hAnsi="Corbel"/>
          <w:sz w:val="22"/>
          <w:szCs w:val="22"/>
        </w:rPr>
        <w:t>water storage and retention to assist with flooding. Many are located in tributary headwaters and offer some water retention; however, most are insignificant in size or water quality impact.</w:t>
      </w:r>
      <w:r w:rsidR="00CA5CDA" w:rsidRPr="00643985">
        <w:rPr>
          <w:rFonts w:ascii="Corbel" w:hAnsi="Corbel"/>
          <w:sz w:val="22"/>
          <w:szCs w:val="22"/>
        </w:rPr>
        <w:t xml:space="preserve"> Most recreational boating and fishing occurs on the adjacent </w:t>
      </w:r>
      <w:proofErr w:type="spellStart"/>
      <w:r w:rsidR="00CA5CDA" w:rsidRPr="00643985">
        <w:rPr>
          <w:rFonts w:ascii="Corbel" w:hAnsi="Corbel"/>
          <w:sz w:val="22"/>
          <w:szCs w:val="22"/>
        </w:rPr>
        <w:t>Salamonie</w:t>
      </w:r>
      <w:proofErr w:type="spellEnd"/>
      <w:r w:rsidR="00CA5CDA" w:rsidRPr="00643985">
        <w:rPr>
          <w:rFonts w:ascii="Corbel" w:hAnsi="Corbel"/>
          <w:sz w:val="22"/>
          <w:szCs w:val="22"/>
        </w:rPr>
        <w:t xml:space="preserve"> or </w:t>
      </w:r>
      <w:proofErr w:type="spellStart"/>
      <w:r w:rsidR="00CA5CDA" w:rsidRPr="00643985">
        <w:rPr>
          <w:rFonts w:ascii="Corbel" w:hAnsi="Corbel"/>
          <w:sz w:val="22"/>
          <w:szCs w:val="22"/>
        </w:rPr>
        <w:t>Mississinewa</w:t>
      </w:r>
      <w:proofErr w:type="spellEnd"/>
      <w:r w:rsidR="00CA5CDA" w:rsidRPr="00643985">
        <w:rPr>
          <w:rFonts w:ascii="Corbel" w:hAnsi="Corbel"/>
          <w:sz w:val="22"/>
          <w:szCs w:val="22"/>
        </w:rPr>
        <w:t xml:space="preserve"> Reservoirs or on the Wabash River itself.</w:t>
      </w:r>
    </w:p>
    <w:p w:rsidR="00AD2C43" w:rsidRPr="00643985" w:rsidRDefault="00AD2C43" w:rsidP="00A3396C">
      <w:pPr>
        <w:jc w:val="both"/>
        <w:rPr>
          <w:rFonts w:ascii="Corbel" w:hAnsi="Corbel"/>
          <w:sz w:val="22"/>
          <w:szCs w:val="22"/>
        </w:rPr>
      </w:pPr>
    </w:p>
    <w:p w:rsidR="00AD2C43" w:rsidRPr="00643985" w:rsidRDefault="00AD2C43" w:rsidP="00A3396C">
      <w:pPr>
        <w:pStyle w:val="Heading3"/>
        <w:jc w:val="both"/>
        <w:rPr>
          <w:rFonts w:ascii="Corbel" w:hAnsi="Corbel"/>
          <w:sz w:val="22"/>
          <w:szCs w:val="22"/>
        </w:rPr>
      </w:pPr>
      <w:r w:rsidRPr="00643985">
        <w:rPr>
          <w:rFonts w:ascii="Corbel" w:hAnsi="Corbel"/>
          <w:sz w:val="22"/>
          <w:szCs w:val="22"/>
        </w:rPr>
        <w:t>Impaired Waterbodies (303(d) List)</w:t>
      </w:r>
    </w:p>
    <w:p w:rsidR="00AD2C43" w:rsidRPr="00643985" w:rsidRDefault="00AD2C43" w:rsidP="00A3396C">
      <w:pPr>
        <w:tabs>
          <w:tab w:val="left" w:pos="720"/>
        </w:tabs>
        <w:jc w:val="both"/>
        <w:rPr>
          <w:rFonts w:ascii="Corbel" w:hAnsi="Corbel"/>
          <w:sz w:val="22"/>
          <w:szCs w:val="22"/>
        </w:rPr>
      </w:pPr>
      <w:r w:rsidRPr="00643985">
        <w:rPr>
          <w:rFonts w:ascii="Corbel" w:hAnsi="Corbel"/>
          <w:sz w:val="22"/>
          <w:szCs w:val="22"/>
        </w:rPr>
        <w:t xml:space="preserve">The impaired waterbodies, or 303(d), list is prepared biannually by the Indiana Department of Environmental Management. Waterbodies are included on the list if water quality assessments indicate that they do not meet their designated use. More information on the listing process is included in section 3.2.1. </w:t>
      </w:r>
      <w:r w:rsidR="00643985">
        <w:rPr>
          <w:rFonts w:ascii="Corbel" w:hAnsi="Corbel"/>
          <w:sz w:val="22"/>
          <w:szCs w:val="22"/>
        </w:rPr>
        <w:t>Seven</w:t>
      </w:r>
      <w:r w:rsidRPr="00643985">
        <w:rPr>
          <w:rFonts w:ascii="Corbel" w:hAnsi="Corbel"/>
          <w:sz w:val="22"/>
          <w:szCs w:val="22"/>
        </w:rPr>
        <w:t xml:space="preserve"> stream segments within the </w:t>
      </w:r>
      <w:r w:rsidR="00CA5CDA" w:rsidRPr="00643985">
        <w:rPr>
          <w:rFonts w:ascii="Corbel" w:hAnsi="Corbel"/>
          <w:sz w:val="22"/>
          <w:szCs w:val="22"/>
        </w:rPr>
        <w:t>Treaty Creek-Wabash River</w:t>
      </w:r>
      <w:r w:rsidRPr="00643985">
        <w:rPr>
          <w:rFonts w:ascii="Corbel" w:hAnsi="Corbel"/>
          <w:sz w:val="22"/>
          <w:szCs w:val="22"/>
        </w:rPr>
        <w:t xml:space="preserve"> Watershed are included on the list of impaired waterbodies. </w:t>
      </w:r>
      <w:r w:rsidRPr="00643985">
        <w:rPr>
          <w:rFonts w:ascii="Corbel" w:hAnsi="Corbel"/>
          <w:sz w:val="22"/>
          <w:szCs w:val="22"/>
        </w:rPr>
        <w:fldChar w:fldCharType="begin"/>
      </w:r>
      <w:r w:rsidRPr="00643985">
        <w:rPr>
          <w:rFonts w:ascii="Corbel" w:hAnsi="Corbel"/>
          <w:sz w:val="22"/>
          <w:szCs w:val="22"/>
        </w:rPr>
        <w:instrText xml:space="preserve"> REF _Ref409703974 \h  \* MERGEFORMAT </w:instrText>
      </w:r>
      <w:r w:rsidRPr="00643985">
        <w:rPr>
          <w:rFonts w:ascii="Corbel" w:hAnsi="Corbel"/>
          <w:sz w:val="22"/>
          <w:szCs w:val="22"/>
        </w:rPr>
      </w:r>
      <w:r w:rsidRPr="00643985">
        <w:rPr>
          <w:rFonts w:ascii="Corbel" w:hAnsi="Corbel"/>
          <w:sz w:val="22"/>
          <w:szCs w:val="22"/>
        </w:rPr>
        <w:fldChar w:fldCharType="separate"/>
      </w:r>
      <w:r w:rsidRPr="00643985">
        <w:rPr>
          <w:rFonts w:ascii="Corbel" w:hAnsi="Corbel"/>
          <w:sz w:val="22"/>
          <w:szCs w:val="22"/>
        </w:rPr>
        <w:t xml:space="preserve">Table </w:t>
      </w:r>
      <w:r w:rsidRPr="00643985">
        <w:rPr>
          <w:rFonts w:ascii="Corbel" w:hAnsi="Corbel"/>
          <w:noProof/>
          <w:sz w:val="22"/>
          <w:szCs w:val="22"/>
        </w:rPr>
        <w:t>3</w:t>
      </w:r>
      <w:r w:rsidRPr="00643985">
        <w:rPr>
          <w:rFonts w:ascii="Corbel" w:hAnsi="Corbel"/>
          <w:sz w:val="22"/>
          <w:szCs w:val="22"/>
        </w:rPr>
        <w:fldChar w:fldCharType="end"/>
      </w:r>
      <w:r w:rsidRPr="00643985">
        <w:rPr>
          <w:rFonts w:ascii="Corbel" w:hAnsi="Corbel"/>
          <w:sz w:val="22"/>
          <w:szCs w:val="22"/>
        </w:rPr>
        <w:t xml:space="preserve"> details the listings in the watershed, while </w:t>
      </w:r>
      <w:r w:rsidRPr="00643985">
        <w:rPr>
          <w:rFonts w:ascii="Corbel" w:hAnsi="Corbel"/>
          <w:sz w:val="22"/>
          <w:szCs w:val="22"/>
        </w:rPr>
        <w:fldChar w:fldCharType="begin"/>
      </w:r>
      <w:r w:rsidRPr="00643985">
        <w:rPr>
          <w:rFonts w:ascii="Corbel" w:hAnsi="Corbel"/>
          <w:sz w:val="22"/>
          <w:szCs w:val="22"/>
        </w:rPr>
        <w:instrText xml:space="preserve"> REF _Ref416960532 \h  \* MERGEFORMAT </w:instrText>
      </w:r>
      <w:r w:rsidRPr="00643985">
        <w:rPr>
          <w:rFonts w:ascii="Corbel" w:hAnsi="Corbel"/>
          <w:sz w:val="22"/>
          <w:szCs w:val="22"/>
        </w:rPr>
      </w:r>
      <w:r w:rsidRPr="00643985">
        <w:rPr>
          <w:rFonts w:ascii="Corbel" w:hAnsi="Corbel"/>
          <w:sz w:val="22"/>
          <w:szCs w:val="22"/>
        </w:rPr>
        <w:fldChar w:fldCharType="separate"/>
      </w:r>
      <w:r w:rsidRPr="00643985">
        <w:rPr>
          <w:rFonts w:ascii="Corbel" w:hAnsi="Corbel"/>
          <w:sz w:val="22"/>
          <w:szCs w:val="22"/>
        </w:rPr>
        <w:t xml:space="preserve">Figure </w:t>
      </w:r>
      <w:r w:rsidRPr="00643985">
        <w:rPr>
          <w:rFonts w:ascii="Corbel" w:hAnsi="Corbel"/>
          <w:noProof/>
          <w:sz w:val="22"/>
          <w:szCs w:val="22"/>
        </w:rPr>
        <w:t>14</w:t>
      </w:r>
      <w:r w:rsidRPr="00643985">
        <w:rPr>
          <w:rFonts w:ascii="Corbel" w:hAnsi="Corbel"/>
          <w:sz w:val="22"/>
          <w:szCs w:val="22"/>
        </w:rPr>
        <w:fldChar w:fldCharType="end"/>
      </w:r>
      <w:r w:rsidRPr="00643985">
        <w:rPr>
          <w:rFonts w:ascii="Corbel" w:hAnsi="Corbel"/>
          <w:sz w:val="22"/>
          <w:szCs w:val="22"/>
        </w:rPr>
        <w:t xml:space="preserve"> maps the segments and their locations within the watershed. Waterbodies are listed as impaired for </w:t>
      </w:r>
      <w:r w:rsidRPr="00643985">
        <w:rPr>
          <w:rFonts w:ascii="Corbel" w:hAnsi="Corbel"/>
          <w:i/>
          <w:sz w:val="22"/>
          <w:szCs w:val="22"/>
        </w:rPr>
        <w:t>E. coli</w:t>
      </w:r>
      <w:r w:rsidRPr="00643985">
        <w:rPr>
          <w:rFonts w:ascii="Corbel" w:hAnsi="Corbel"/>
          <w:sz w:val="22"/>
          <w:szCs w:val="22"/>
        </w:rPr>
        <w:t xml:space="preserve"> (</w:t>
      </w:r>
      <w:r w:rsidR="00CA5CDA" w:rsidRPr="00643985">
        <w:rPr>
          <w:rFonts w:ascii="Corbel" w:hAnsi="Corbel"/>
          <w:sz w:val="22"/>
          <w:szCs w:val="22"/>
        </w:rPr>
        <w:t>1</w:t>
      </w:r>
      <w:r w:rsidR="00D0186A" w:rsidRPr="00643985">
        <w:rPr>
          <w:rFonts w:ascii="Corbel" w:hAnsi="Corbel"/>
          <w:sz w:val="22"/>
          <w:szCs w:val="22"/>
        </w:rPr>
        <w:t>5.2</w:t>
      </w:r>
      <w:r w:rsidRPr="00643985">
        <w:rPr>
          <w:rFonts w:ascii="Corbel" w:hAnsi="Corbel"/>
          <w:sz w:val="22"/>
          <w:szCs w:val="22"/>
        </w:rPr>
        <w:t xml:space="preserve"> miles)</w:t>
      </w:r>
      <w:r w:rsidR="00D0186A" w:rsidRPr="00643985">
        <w:rPr>
          <w:rFonts w:ascii="Corbel" w:hAnsi="Corbel"/>
          <w:sz w:val="22"/>
          <w:szCs w:val="22"/>
        </w:rPr>
        <w:t>, impaired biotic communities (13.0 miles), nutrients (15.2 miles), mercury</w:t>
      </w:r>
      <w:r w:rsidRPr="00643985">
        <w:rPr>
          <w:rFonts w:ascii="Corbel" w:hAnsi="Corbel"/>
          <w:sz w:val="22"/>
          <w:szCs w:val="22"/>
        </w:rPr>
        <w:t xml:space="preserve"> and </w:t>
      </w:r>
      <w:r w:rsidR="00D0186A" w:rsidRPr="00643985">
        <w:rPr>
          <w:rFonts w:ascii="Corbel" w:hAnsi="Corbel"/>
          <w:sz w:val="22"/>
          <w:szCs w:val="22"/>
        </w:rPr>
        <w:t>PCBs</w:t>
      </w:r>
      <w:r w:rsidRPr="00643985">
        <w:rPr>
          <w:rFonts w:ascii="Corbel" w:hAnsi="Corbel"/>
          <w:sz w:val="22"/>
          <w:szCs w:val="22"/>
        </w:rPr>
        <w:t xml:space="preserve"> (</w:t>
      </w:r>
      <w:r w:rsidR="00D0186A" w:rsidRPr="00643985">
        <w:rPr>
          <w:rFonts w:ascii="Corbel" w:hAnsi="Corbel"/>
          <w:sz w:val="22"/>
          <w:szCs w:val="22"/>
        </w:rPr>
        <w:t>15</w:t>
      </w:r>
      <w:r w:rsidRPr="00643985">
        <w:rPr>
          <w:rFonts w:ascii="Corbel" w:hAnsi="Corbel"/>
          <w:sz w:val="22"/>
          <w:szCs w:val="22"/>
        </w:rPr>
        <w:t xml:space="preserve">.2 miles).  Based on the development of the </w:t>
      </w:r>
      <w:r w:rsidR="00D0186A" w:rsidRPr="00643985">
        <w:rPr>
          <w:rFonts w:ascii="Corbel" w:hAnsi="Corbel"/>
          <w:sz w:val="22"/>
          <w:szCs w:val="22"/>
        </w:rPr>
        <w:t>Wabash River Nutrient and Pathogen TMDL Development</w:t>
      </w:r>
      <w:r w:rsidRPr="00643985">
        <w:rPr>
          <w:rFonts w:ascii="Corbel" w:hAnsi="Corbel"/>
          <w:sz w:val="22"/>
          <w:szCs w:val="22"/>
        </w:rPr>
        <w:t xml:space="preserve"> (</w:t>
      </w:r>
      <w:proofErr w:type="spellStart"/>
      <w:r w:rsidR="00D0186A" w:rsidRPr="00643985">
        <w:rPr>
          <w:rFonts w:ascii="Corbel" w:hAnsi="Corbel"/>
          <w:sz w:val="22"/>
          <w:szCs w:val="22"/>
        </w:rPr>
        <w:t>TetraTech</w:t>
      </w:r>
      <w:proofErr w:type="spellEnd"/>
      <w:r w:rsidR="00D0186A" w:rsidRPr="00643985">
        <w:rPr>
          <w:rFonts w:ascii="Corbel" w:hAnsi="Corbel"/>
          <w:sz w:val="22"/>
          <w:szCs w:val="22"/>
        </w:rPr>
        <w:t>, 2008</w:t>
      </w:r>
      <w:r w:rsidRPr="00643985">
        <w:rPr>
          <w:rFonts w:ascii="Corbel" w:hAnsi="Corbel"/>
          <w:sz w:val="22"/>
          <w:szCs w:val="22"/>
        </w:rPr>
        <w:t xml:space="preserve">), the E. coli impaired segments are considered category 4 impaired waterbodies, while </w:t>
      </w:r>
      <w:r w:rsidR="00D0186A" w:rsidRPr="00643985">
        <w:rPr>
          <w:rFonts w:ascii="Corbel" w:hAnsi="Corbel"/>
          <w:sz w:val="22"/>
          <w:szCs w:val="22"/>
        </w:rPr>
        <w:t>nutrient, impaired biotic community, and mercury and PCB</w:t>
      </w:r>
      <w:r w:rsidRPr="00643985">
        <w:rPr>
          <w:rFonts w:ascii="Corbel" w:hAnsi="Corbel"/>
          <w:sz w:val="22"/>
          <w:szCs w:val="22"/>
        </w:rPr>
        <w:t xml:space="preserve"> impaired segments are considered category 5 impairments.</w:t>
      </w:r>
    </w:p>
    <w:p w:rsidR="00AD2C43" w:rsidRPr="00643985" w:rsidRDefault="00AD2C43" w:rsidP="00A3396C">
      <w:pPr>
        <w:tabs>
          <w:tab w:val="left" w:pos="720"/>
        </w:tabs>
        <w:jc w:val="both"/>
        <w:rPr>
          <w:rFonts w:ascii="Corbel" w:hAnsi="Corbel"/>
          <w:color w:val="FF0000"/>
          <w:sz w:val="22"/>
          <w:szCs w:val="22"/>
        </w:rPr>
      </w:pPr>
    </w:p>
    <w:p w:rsidR="00AD2C43" w:rsidRPr="00643985" w:rsidRDefault="00AD2C43" w:rsidP="00A3396C">
      <w:pPr>
        <w:pStyle w:val="Caption"/>
        <w:tabs>
          <w:tab w:val="left" w:pos="720"/>
        </w:tabs>
        <w:jc w:val="both"/>
        <w:rPr>
          <w:rFonts w:ascii="Corbel" w:hAnsi="Corbel"/>
          <w:color w:val="FF0000"/>
          <w:sz w:val="22"/>
          <w:szCs w:val="22"/>
        </w:rPr>
      </w:pPr>
      <w:bookmarkStart w:id="103" w:name="_Ref409703974"/>
      <w:bookmarkStart w:id="104" w:name="_Toc292465185"/>
      <w:bookmarkStart w:id="105" w:name="_Toc423102836"/>
      <w:proofErr w:type="gramStart"/>
      <w:r w:rsidRPr="00643985">
        <w:rPr>
          <w:rFonts w:ascii="Corbel" w:hAnsi="Corbel"/>
          <w:sz w:val="22"/>
          <w:szCs w:val="22"/>
        </w:rPr>
        <w:t xml:space="preserve">Table </w:t>
      </w:r>
      <w:r w:rsidRPr="00643985">
        <w:rPr>
          <w:rFonts w:ascii="Corbel" w:hAnsi="Corbel"/>
          <w:sz w:val="22"/>
          <w:szCs w:val="22"/>
        </w:rPr>
        <w:fldChar w:fldCharType="begin"/>
      </w:r>
      <w:r w:rsidRPr="00643985">
        <w:rPr>
          <w:rFonts w:ascii="Corbel" w:hAnsi="Corbel"/>
          <w:sz w:val="22"/>
          <w:szCs w:val="22"/>
        </w:rPr>
        <w:instrText xml:space="preserve"> SEQ Table \* ARABIC </w:instrText>
      </w:r>
      <w:r w:rsidRPr="00643985">
        <w:rPr>
          <w:rFonts w:ascii="Corbel" w:hAnsi="Corbel"/>
          <w:sz w:val="22"/>
          <w:szCs w:val="22"/>
        </w:rPr>
        <w:fldChar w:fldCharType="separate"/>
      </w:r>
      <w:r w:rsidRPr="00643985">
        <w:rPr>
          <w:rFonts w:ascii="Corbel" w:hAnsi="Corbel"/>
          <w:noProof/>
          <w:sz w:val="22"/>
          <w:szCs w:val="22"/>
        </w:rPr>
        <w:t>3</w:t>
      </w:r>
      <w:r w:rsidRPr="00643985">
        <w:rPr>
          <w:rFonts w:ascii="Corbel" w:hAnsi="Corbel"/>
          <w:sz w:val="22"/>
          <w:szCs w:val="22"/>
        </w:rPr>
        <w:fldChar w:fldCharType="end"/>
      </w:r>
      <w:bookmarkEnd w:id="103"/>
      <w:r w:rsidRPr="00643985">
        <w:rPr>
          <w:rFonts w:ascii="Corbel" w:hAnsi="Corbel"/>
          <w:sz w:val="22"/>
          <w:szCs w:val="22"/>
        </w:rPr>
        <w:t>.</w:t>
      </w:r>
      <w:proofErr w:type="gramEnd"/>
      <w:r w:rsidRPr="00643985">
        <w:rPr>
          <w:rFonts w:ascii="Corbel" w:hAnsi="Corbel"/>
          <w:sz w:val="22"/>
          <w:szCs w:val="22"/>
        </w:rPr>
        <w:t xml:space="preserve"> </w:t>
      </w:r>
      <w:proofErr w:type="gramStart"/>
      <w:r w:rsidRPr="00643985">
        <w:rPr>
          <w:rFonts w:ascii="Corbel" w:hAnsi="Corbel"/>
          <w:sz w:val="22"/>
          <w:szCs w:val="22"/>
        </w:rPr>
        <w:t xml:space="preserve">Impaired waterbodies in the </w:t>
      </w:r>
      <w:r w:rsidR="00D0186A" w:rsidRPr="00643985">
        <w:rPr>
          <w:rFonts w:ascii="Corbel" w:hAnsi="Corbel"/>
          <w:sz w:val="22"/>
          <w:szCs w:val="22"/>
        </w:rPr>
        <w:t xml:space="preserve">Treaty Creek-Wabash </w:t>
      </w:r>
      <w:proofErr w:type="spellStart"/>
      <w:r w:rsidR="00D0186A" w:rsidRPr="00643985">
        <w:rPr>
          <w:rFonts w:ascii="Corbel" w:hAnsi="Corbel"/>
          <w:sz w:val="22"/>
          <w:szCs w:val="22"/>
        </w:rPr>
        <w:t>RIver</w:t>
      </w:r>
      <w:proofErr w:type="spellEnd"/>
      <w:r w:rsidRPr="00643985">
        <w:rPr>
          <w:rFonts w:ascii="Corbel" w:hAnsi="Corbel"/>
          <w:sz w:val="22"/>
          <w:szCs w:val="22"/>
        </w:rPr>
        <w:t xml:space="preserve"> Watershed 2016 IDEM 303(d) list.</w:t>
      </w:r>
      <w:bookmarkEnd w:id="104"/>
      <w:bookmarkEnd w:id="105"/>
      <w:proofErr w:type="gramEnd"/>
    </w:p>
    <w:tbl>
      <w:tblPr>
        <w:tblStyle w:val="TableGrid"/>
        <w:tblW w:w="9977" w:type="dxa"/>
        <w:tblLook w:val="04A0" w:firstRow="1" w:lastRow="0" w:firstColumn="1" w:lastColumn="0" w:noHBand="0" w:noVBand="1"/>
      </w:tblPr>
      <w:tblGrid>
        <w:gridCol w:w="1762"/>
        <w:gridCol w:w="1573"/>
        <w:gridCol w:w="1828"/>
        <w:gridCol w:w="1738"/>
        <w:gridCol w:w="3076"/>
      </w:tblGrid>
      <w:tr w:rsidR="00643985" w:rsidRPr="00643985" w:rsidTr="00643985">
        <w:trPr>
          <w:trHeight w:val="300"/>
        </w:trPr>
        <w:tc>
          <w:tcPr>
            <w:tcW w:w="1762" w:type="dxa"/>
            <w:vAlign w:val="center"/>
          </w:tcPr>
          <w:p w:rsidR="00AD2C43" w:rsidRPr="00643985" w:rsidRDefault="00AD2C43" w:rsidP="00A3396C">
            <w:pPr>
              <w:jc w:val="center"/>
              <w:rPr>
                <w:rFonts w:ascii="Corbel" w:hAnsi="Corbel"/>
                <w:b/>
                <w:bCs/>
                <w:color w:val="000000"/>
                <w:sz w:val="22"/>
                <w:szCs w:val="22"/>
              </w:rPr>
            </w:pPr>
            <w:r w:rsidRPr="00643985">
              <w:rPr>
                <w:rFonts w:ascii="Corbel" w:hAnsi="Corbel"/>
                <w:b/>
                <w:bCs/>
                <w:color w:val="000000"/>
                <w:sz w:val="22"/>
                <w:szCs w:val="22"/>
              </w:rPr>
              <w:lastRenderedPageBreak/>
              <w:t>HUC</w:t>
            </w:r>
          </w:p>
        </w:tc>
        <w:tc>
          <w:tcPr>
            <w:tcW w:w="1573" w:type="dxa"/>
            <w:vAlign w:val="center"/>
          </w:tcPr>
          <w:p w:rsidR="00AD2C43" w:rsidRPr="00643985" w:rsidRDefault="00AD2C43" w:rsidP="00A3396C">
            <w:pPr>
              <w:jc w:val="center"/>
              <w:rPr>
                <w:rFonts w:ascii="Corbel" w:hAnsi="Corbel"/>
                <w:b/>
                <w:bCs/>
                <w:color w:val="000000"/>
                <w:sz w:val="22"/>
                <w:szCs w:val="22"/>
              </w:rPr>
            </w:pPr>
            <w:r w:rsidRPr="00643985">
              <w:rPr>
                <w:rFonts w:ascii="Corbel" w:hAnsi="Corbel"/>
                <w:b/>
                <w:bCs/>
                <w:color w:val="000000"/>
                <w:sz w:val="22"/>
                <w:szCs w:val="22"/>
              </w:rPr>
              <w:t>Waterbody</w:t>
            </w:r>
          </w:p>
        </w:tc>
        <w:tc>
          <w:tcPr>
            <w:tcW w:w="1828" w:type="dxa"/>
            <w:vAlign w:val="center"/>
            <w:hideMark/>
          </w:tcPr>
          <w:p w:rsidR="00AD2C43" w:rsidRPr="00643985" w:rsidRDefault="00AD2C43" w:rsidP="00A3396C">
            <w:pPr>
              <w:jc w:val="center"/>
              <w:rPr>
                <w:rFonts w:ascii="Corbel" w:hAnsi="Corbel"/>
                <w:b/>
                <w:bCs/>
                <w:color w:val="000000"/>
                <w:sz w:val="22"/>
                <w:szCs w:val="22"/>
              </w:rPr>
            </w:pPr>
            <w:r w:rsidRPr="00643985">
              <w:rPr>
                <w:rFonts w:ascii="Corbel" w:hAnsi="Corbel"/>
                <w:b/>
                <w:bCs/>
                <w:color w:val="000000"/>
                <w:sz w:val="22"/>
                <w:szCs w:val="22"/>
              </w:rPr>
              <w:t>Assessment Unit</w:t>
            </w:r>
          </w:p>
        </w:tc>
        <w:tc>
          <w:tcPr>
            <w:tcW w:w="1738" w:type="dxa"/>
            <w:vAlign w:val="center"/>
            <w:hideMark/>
          </w:tcPr>
          <w:p w:rsidR="00AD2C43" w:rsidRPr="00643985" w:rsidRDefault="00AD2C43" w:rsidP="00A3396C">
            <w:pPr>
              <w:jc w:val="center"/>
              <w:rPr>
                <w:rFonts w:ascii="Corbel" w:hAnsi="Corbel"/>
                <w:b/>
                <w:bCs/>
                <w:color w:val="000000"/>
                <w:sz w:val="22"/>
                <w:szCs w:val="22"/>
              </w:rPr>
            </w:pPr>
            <w:r w:rsidRPr="00643985">
              <w:rPr>
                <w:rFonts w:ascii="Corbel" w:hAnsi="Corbel"/>
                <w:b/>
                <w:bCs/>
                <w:color w:val="000000"/>
                <w:sz w:val="22"/>
                <w:szCs w:val="22"/>
              </w:rPr>
              <w:t>County</w:t>
            </w:r>
          </w:p>
        </w:tc>
        <w:tc>
          <w:tcPr>
            <w:tcW w:w="3076" w:type="dxa"/>
            <w:noWrap/>
            <w:vAlign w:val="center"/>
            <w:hideMark/>
          </w:tcPr>
          <w:p w:rsidR="00AD2C43" w:rsidRPr="00643985" w:rsidRDefault="00AD2C43" w:rsidP="00A3396C">
            <w:pPr>
              <w:jc w:val="center"/>
              <w:rPr>
                <w:rFonts w:ascii="Corbel" w:hAnsi="Corbel"/>
                <w:b/>
                <w:bCs/>
                <w:color w:val="000000"/>
                <w:sz w:val="22"/>
                <w:szCs w:val="22"/>
              </w:rPr>
            </w:pPr>
            <w:r w:rsidRPr="00643985">
              <w:rPr>
                <w:rFonts w:ascii="Corbel" w:hAnsi="Corbel"/>
                <w:b/>
                <w:bCs/>
                <w:color w:val="000000"/>
                <w:sz w:val="22"/>
                <w:szCs w:val="22"/>
              </w:rPr>
              <w:t>Impairment</w:t>
            </w:r>
          </w:p>
        </w:tc>
      </w:tr>
      <w:tr w:rsidR="00643985" w:rsidRPr="00643985" w:rsidTr="00643985">
        <w:trPr>
          <w:trHeight w:val="188"/>
        </w:trPr>
        <w:tc>
          <w:tcPr>
            <w:tcW w:w="1762" w:type="dxa"/>
            <w:vAlign w:val="center"/>
          </w:tcPr>
          <w:p w:rsidR="00AD2C43" w:rsidRPr="00643985" w:rsidRDefault="00D0186A" w:rsidP="00A3396C">
            <w:pPr>
              <w:jc w:val="center"/>
              <w:rPr>
                <w:rFonts w:ascii="Corbel" w:hAnsi="Corbel"/>
                <w:color w:val="000000"/>
                <w:sz w:val="22"/>
                <w:szCs w:val="22"/>
              </w:rPr>
            </w:pPr>
            <w:r w:rsidRPr="00643985">
              <w:rPr>
                <w:rFonts w:ascii="Corbel" w:hAnsi="Corbel"/>
                <w:color w:val="000000"/>
                <w:sz w:val="22"/>
                <w:szCs w:val="22"/>
              </w:rPr>
              <w:t>051201011</w:t>
            </w:r>
            <w:r w:rsidR="00643985" w:rsidRPr="00643985">
              <w:rPr>
                <w:rFonts w:ascii="Corbel" w:hAnsi="Corbel"/>
                <w:color w:val="000000"/>
                <w:sz w:val="22"/>
                <w:szCs w:val="22"/>
              </w:rPr>
              <w:t>401</w:t>
            </w:r>
          </w:p>
        </w:tc>
        <w:tc>
          <w:tcPr>
            <w:tcW w:w="1573" w:type="dxa"/>
            <w:vAlign w:val="center"/>
          </w:tcPr>
          <w:p w:rsidR="00AD2C43" w:rsidRPr="00643985" w:rsidRDefault="00D0186A" w:rsidP="00A3396C">
            <w:pPr>
              <w:jc w:val="center"/>
              <w:rPr>
                <w:rFonts w:ascii="Corbel" w:hAnsi="Corbel"/>
                <w:color w:val="000000"/>
                <w:sz w:val="22"/>
                <w:szCs w:val="22"/>
              </w:rPr>
            </w:pPr>
            <w:r w:rsidRPr="00643985">
              <w:rPr>
                <w:rFonts w:ascii="Corbel" w:hAnsi="Corbel"/>
                <w:color w:val="000000"/>
                <w:sz w:val="22"/>
                <w:szCs w:val="22"/>
              </w:rPr>
              <w:t>Wabash River</w:t>
            </w:r>
          </w:p>
        </w:tc>
        <w:tc>
          <w:tcPr>
            <w:tcW w:w="1828" w:type="dxa"/>
            <w:vAlign w:val="center"/>
          </w:tcPr>
          <w:p w:rsidR="00AD2C43" w:rsidRPr="00643985" w:rsidRDefault="00D0186A" w:rsidP="00A3396C">
            <w:pPr>
              <w:jc w:val="center"/>
              <w:rPr>
                <w:rFonts w:ascii="Corbel" w:hAnsi="Corbel"/>
                <w:color w:val="000000"/>
                <w:sz w:val="22"/>
                <w:szCs w:val="22"/>
              </w:rPr>
            </w:pPr>
            <w:r w:rsidRPr="00643985">
              <w:rPr>
                <w:rFonts w:ascii="Corbel" w:hAnsi="Corbel"/>
                <w:color w:val="000000"/>
                <w:sz w:val="22"/>
                <w:szCs w:val="22"/>
              </w:rPr>
              <w:t>INB01E3_M1011</w:t>
            </w:r>
          </w:p>
        </w:tc>
        <w:tc>
          <w:tcPr>
            <w:tcW w:w="1738" w:type="dxa"/>
            <w:vAlign w:val="center"/>
          </w:tcPr>
          <w:p w:rsidR="00AD2C43" w:rsidRPr="00643985" w:rsidRDefault="00D0186A" w:rsidP="00A3396C">
            <w:pPr>
              <w:jc w:val="center"/>
              <w:rPr>
                <w:rFonts w:ascii="Corbel" w:hAnsi="Corbel"/>
                <w:color w:val="000000"/>
                <w:sz w:val="22"/>
                <w:szCs w:val="22"/>
              </w:rPr>
            </w:pPr>
            <w:r w:rsidRPr="00643985">
              <w:rPr>
                <w:rFonts w:ascii="Corbel" w:hAnsi="Corbel"/>
                <w:color w:val="000000"/>
                <w:sz w:val="22"/>
                <w:szCs w:val="22"/>
              </w:rPr>
              <w:t>Wabash</w:t>
            </w:r>
          </w:p>
        </w:tc>
        <w:tc>
          <w:tcPr>
            <w:tcW w:w="3076" w:type="dxa"/>
            <w:noWrap/>
            <w:vAlign w:val="center"/>
          </w:tcPr>
          <w:p w:rsidR="00AD2C43" w:rsidRPr="00643985" w:rsidRDefault="00D0186A" w:rsidP="00A3396C">
            <w:pPr>
              <w:jc w:val="center"/>
              <w:rPr>
                <w:rFonts w:ascii="Corbel" w:hAnsi="Corbel"/>
                <w:color w:val="000000"/>
                <w:sz w:val="22"/>
                <w:szCs w:val="22"/>
              </w:rPr>
            </w:pPr>
            <w:r w:rsidRPr="00643985">
              <w:rPr>
                <w:rFonts w:ascii="Corbel" w:hAnsi="Corbel"/>
                <w:color w:val="000000"/>
                <w:sz w:val="22"/>
                <w:szCs w:val="22"/>
              </w:rPr>
              <w:t>E.coli, nutrients, mercury, PCBs</w:t>
            </w:r>
          </w:p>
        </w:tc>
      </w:tr>
      <w:tr w:rsidR="00643985" w:rsidRPr="00643985" w:rsidTr="00AD6A1C">
        <w:tc>
          <w:tcPr>
            <w:tcW w:w="1762" w:type="dxa"/>
          </w:tcPr>
          <w:p w:rsidR="00643985" w:rsidRPr="00643985" w:rsidRDefault="00643985" w:rsidP="00A3396C">
            <w:pPr>
              <w:jc w:val="center"/>
            </w:pPr>
            <w:r w:rsidRPr="00643985">
              <w:rPr>
                <w:rFonts w:ascii="Corbel" w:hAnsi="Corbel"/>
                <w:color w:val="000000"/>
                <w:sz w:val="22"/>
                <w:szCs w:val="22"/>
              </w:rPr>
              <w:t>051201011401</w:t>
            </w:r>
          </w:p>
        </w:tc>
        <w:tc>
          <w:tcPr>
            <w:tcW w:w="1573" w:type="dxa"/>
            <w:vAlign w:val="center"/>
          </w:tcPr>
          <w:p w:rsidR="00643985" w:rsidRPr="00643985" w:rsidRDefault="00643985" w:rsidP="00A3396C">
            <w:pPr>
              <w:jc w:val="center"/>
              <w:rPr>
                <w:rFonts w:ascii="Corbel" w:hAnsi="Corbel"/>
                <w:color w:val="000000"/>
                <w:sz w:val="22"/>
                <w:szCs w:val="22"/>
              </w:rPr>
            </w:pPr>
            <w:r w:rsidRPr="00643985">
              <w:rPr>
                <w:rFonts w:ascii="Corbel" w:hAnsi="Corbel"/>
                <w:color w:val="000000"/>
                <w:sz w:val="22"/>
                <w:szCs w:val="22"/>
              </w:rPr>
              <w:t>Wabash River</w:t>
            </w:r>
          </w:p>
        </w:tc>
        <w:tc>
          <w:tcPr>
            <w:tcW w:w="182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s="Calibri"/>
                <w:color w:val="000000"/>
                <w:sz w:val="22"/>
                <w:szCs w:val="22"/>
              </w:rPr>
              <w:t>INB01F1_M1012</w:t>
            </w:r>
          </w:p>
        </w:tc>
        <w:tc>
          <w:tcPr>
            <w:tcW w:w="173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olor w:val="000000"/>
                <w:sz w:val="22"/>
                <w:szCs w:val="22"/>
              </w:rPr>
              <w:t>Wabash</w:t>
            </w:r>
          </w:p>
        </w:tc>
        <w:tc>
          <w:tcPr>
            <w:tcW w:w="3076" w:type="dxa"/>
          </w:tcPr>
          <w:p w:rsidR="00643985" w:rsidRPr="00643985" w:rsidRDefault="00643985" w:rsidP="00A3396C">
            <w:r w:rsidRPr="00643985">
              <w:rPr>
                <w:rFonts w:ascii="Corbel" w:hAnsi="Corbel"/>
                <w:color w:val="000000"/>
                <w:sz w:val="22"/>
                <w:szCs w:val="22"/>
              </w:rPr>
              <w:t>E.coli, nutrients, mercury, PCBs</w:t>
            </w:r>
          </w:p>
        </w:tc>
      </w:tr>
      <w:tr w:rsidR="00643985" w:rsidRPr="00643985" w:rsidTr="00AD6A1C">
        <w:tc>
          <w:tcPr>
            <w:tcW w:w="1762" w:type="dxa"/>
          </w:tcPr>
          <w:p w:rsidR="00643985" w:rsidRPr="00643985" w:rsidRDefault="00643985" w:rsidP="00A3396C">
            <w:pPr>
              <w:jc w:val="center"/>
            </w:pPr>
            <w:r w:rsidRPr="00643985">
              <w:rPr>
                <w:rFonts w:ascii="Corbel" w:hAnsi="Corbel"/>
                <w:color w:val="000000"/>
                <w:sz w:val="22"/>
                <w:szCs w:val="22"/>
              </w:rPr>
              <w:t>051201011403</w:t>
            </w:r>
          </w:p>
        </w:tc>
        <w:tc>
          <w:tcPr>
            <w:tcW w:w="1573" w:type="dxa"/>
            <w:vAlign w:val="center"/>
          </w:tcPr>
          <w:p w:rsidR="00643985" w:rsidRPr="00643985" w:rsidRDefault="00643985" w:rsidP="00A3396C">
            <w:pPr>
              <w:jc w:val="center"/>
              <w:rPr>
                <w:rFonts w:ascii="Corbel" w:hAnsi="Corbel"/>
                <w:color w:val="000000"/>
                <w:sz w:val="22"/>
                <w:szCs w:val="22"/>
              </w:rPr>
            </w:pPr>
            <w:r w:rsidRPr="00643985">
              <w:rPr>
                <w:rFonts w:ascii="Corbel" w:hAnsi="Corbel"/>
                <w:color w:val="000000"/>
                <w:sz w:val="22"/>
                <w:szCs w:val="22"/>
              </w:rPr>
              <w:t>Wabash River</w:t>
            </w:r>
          </w:p>
        </w:tc>
        <w:tc>
          <w:tcPr>
            <w:tcW w:w="182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s="Calibri"/>
                <w:color w:val="000000"/>
                <w:sz w:val="22"/>
                <w:szCs w:val="22"/>
              </w:rPr>
              <w:t>INB01F2_M1013</w:t>
            </w:r>
          </w:p>
        </w:tc>
        <w:tc>
          <w:tcPr>
            <w:tcW w:w="173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olor w:val="000000"/>
                <w:sz w:val="22"/>
                <w:szCs w:val="22"/>
              </w:rPr>
              <w:t>Wabash</w:t>
            </w:r>
          </w:p>
        </w:tc>
        <w:tc>
          <w:tcPr>
            <w:tcW w:w="3076" w:type="dxa"/>
          </w:tcPr>
          <w:p w:rsidR="00643985" w:rsidRPr="00643985" w:rsidRDefault="00643985" w:rsidP="00A3396C">
            <w:r w:rsidRPr="00643985">
              <w:rPr>
                <w:rFonts w:ascii="Corbel" w:hAnsi="Corbel"/>
                <w:color w:val="000000"/>
                <w:sz w:val="22"/>
                <w:szCs w:val="22"/>
              </w:rPr>
              <w:t>E.coli, nutrients, mercury, PCBs</w:t>
            </w:r>
          </w:p>
        </w:tc>
      </w:tr>
      <w:tr w:rsidR="00643985" w:rsidRPr="00643985" w:rsidTr="00AD6A1C">
        <w:tc>
          <w:tcPr>
            <w:tcW w:w="1762" w:type="dxa"/>
          </w:tcPr>
          <w:p w:rsidR="00643985" w:rsidRPr="00643985" w:rsidRDefault="00643985" w:rsidP="00A3396C">
            <w:pPr>
              <w:jc w:val="center"/>
            </w:pPr>
            <w:r w:rsidRPr="00643985">
              <w:rPr>
                <w:rFonts w:ascii="Corbel" w:hAnsi="Corbel"/>
                <w:color w:val="000000"/>
                <w:sz w:val="22"/>
                <w:szCs w:val="22"/>
              </w:rPr>
              <w:t>051201011405</w:t>
            </w:r>
          </w:p>
        </w:tc>
        <w:tc>
          <w:tcPr>
            <w:tcW w:w="1573" w:type="dxa"/>
            <w:vAlign w:val="center"/>
          </w:tcPr>
          <w:p w:rsidR="00643985" w:rsidRPr="00643985" w:rsidRDefault="00643985" w:rsidP="00A3396C">
            <w:pPr>
              <w:jc w:val="center"/>
              <w:rPr>
                <w:rFonts w:ascii="Corbel" w:hAnsi="Corbel"/>
                <w:color w:val="000000"/>
                <w:sz w:val="22"/>
                <w:szCs w:val="22"/>
              </w:rPr>
            </w:pPr>
            <w:r w:rsidRPr="00643985">
              <w:rPr>
                <w:rFonts w:ascii="Corbel" w:hAnsi="Corbel"/>
                <w:color w:val="000000"/>
                <w:sz w:val="22"/>
                <w:szCs w:val="22"/>
              </w:rPr>
              <w:t>Wabash River</w:t>
            </w:r>
          </w:p>
        </w:tc>
        <w:tc>
          <w:tcPr>
            <w:tcW w:w="182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s="Calibri"/>
                <w:color w:val="000000"/>
                <w:sz w:val="22"/>
                <w:szCs w:val="22"/>
              </w:rPr>
              <w:t>INB01F2_M1014</w:t>
            </w:r>
          </w:p>
        </w:tc>
        <w:tc>
          <w:tcPr>
            <w:tcW w:w="173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olor w:val="000000"/>
                <w:sz w:val="22"/>
                <w:szCs w:val="22"/>
              </w:rPr>
              <w:t>Wabash</w:t>
            </w:r>
          </w:p>
        </w:tc>
        <w:tc>
          <w:tcPr>
            <w:tcW w:w="3076" w:type="dxa"/>
          </w:tcPr>
          <w:p w:rsidR="00643985" w:rsidRPr="00643985" w:rsidRDefault="00643985" w:rsidP="00A3396C">
            <w:r w:rsidRPr="00643985">
              <w:rPr>
                <w:rFonts w:ascii="Corbel" w:hAnsi="Corbel"/>
                <w:color w:val="000000"/>
                <w:sz w:val="22"/>
                <w:szCs w:val="22"/>
              </w:rPr>
              <w:t>E.coli, nutrients, mercury, PCBs</w:t>
            </w:r>
          </w:p>
        </w:tc>
      </w:tr>
      <w:tr w:rsidR="00643985" w:rsidRPr="00643985" w:rsidTr="00AD6A1C">
        <w:tc>
          <w:tcPr>
            <w:tcW w:w="1762" w:type="dxa"/>
          </w:tcPr>
          <w:p w:rsidR="00643985" w:rsidRPr="00643985" w:rsidRDefault="00643985" w:rsidP="00A3396C">
            <w:pPr>
              <w:jc w:val="center"/>
            </w:pPr>
            <w:r w:rsidRPr="00643985">
              <w:rPr>
                <w:rFonts w:ascii="Corbel" w:hAnsi="Corbel"/>
                <w:color w:val="000000"/>
                <w:sz w:val="22"/>
                <w:szCs w:val="22"/>
              </w:rPr>
              <w:t>051201011406</w:t>
            </w:r>
          </w:p>
        </w:tc>
        <w:tc>
          <w:tcPr>
            <w:tcW w:w="1573" w:type="dxa"/>
            <w:vAlign w:val="center"/>
          </w:tcPr>
          <w:p w:rsidR="00643985" w:rsidRPr="00643985" w:rsidRDefault="00643985" w:rsidP="00A3396C">
            <w:pPr>
              <w:jc w:val="center"/>
              <w:rPr>
                <w:rFonts w:ascii="Corbel" w:hAnsi="Corbel"/>
                <w:color w:val="000000"/>
                <w:sz w:val="22"/>
                <w:szCs w:val="22"/>
              </w:rPr>
            </w:pPr>
            <w:r w:rsidRPr="00643985">
              <w:rPr>
                <w:rFonts w:ascii="Corbel" w:hAnsi="Corbel"/>
                <w:color w:val="000000"/>
                <w:sz w:val="22"/>
                <w:szCs w:val="22"/>
              </w:rPr>
              <w:t>Wabash River</w:t>
            </w:r>
          </w:p>
        </w:tc>
        <w:tc>
          <w:tcPr>
            <w:tcW w:w="182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s="Calibri"/>
                <w:color w:val="000000"/>
                <w:sz w:val="22"/>
                <w:szCs w:val="22"/>
              </w:rPr>
              <w:t>INB01F5_M1015</w:t>
            </w:r>
          </w:p>
        </w:tc>
        <w:tc>
          <w:tcPr>
            <w:tcW w:w="173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olor w:val="000000"/>
                <w:sz w:val="22"/>
                <w:szCs w:val="22"/>
              </w:rPr>
              <w:t>Miami, Wabash</w:t>
            </w:r>
          </w:p>
        </w:tc>
        <w:tc>
          <w:tcPr>
            <w:tcW w:w="3076" w:type="dxa"/>
          </w:tcPr>
          <w:p w:rsidR="00643985" w:rsidRPr="00643985" w:rsidRDefault="00643985" w:rsidP="00A3396C">
            <w:r w:rsidRPr="00643985">
              <w:rPr>
                <w:rFonts w:ascii="Corbel" w:hAnsi="Corbel"/>
                <w:color w:val="000000"/>
                <w:sz w:val="22"/>
                <w:szCs w:val="22"/>
              </w:rPr>
              <w:t>E.coli, nutrients, mercury, PCBs</w:t>
            </w:r>
          </w:p>
        </w:tc>
      </w:tr>
      <w:tr w:rsidR="00643985" w:rsidRPr="00643985" w:rsidTr="00AD6A1C">
        <w:tc>
          <w:tcPr>
            <w:tcW w:w="1762" w:type="dxa"/>
          </w:tcPr>
          <w:p w:rsidR="00643985" w:rsidRPr="00643985" w:rsidRDefault="00643985" w:rsidP="00A3396C">
            <w:pPr>
              <w:jc w:val="center"/>
            </w:pPr>
            <w:r w:rsidRPr="00643985">
              <w:rPr>
                <w:rFonts w:ascii="Corbel" w:hAnsi="Corbel"/>
                <w:color w:val="000000"/>
                <w:sz w:val="22"/>
                <w:szCs w:val="22"/>
              </w:rPr>
              <w:t>051201011406</w:t>
            </w:r>
          </w:p>
        </w:tc>
        <w:tc>
          <w:tcPr>
            <w:tcW w:w="1573" w:type="dxa"/>
            <w:vAlign w:val="center"/>
          </w:tcPr>
          <w:p w:rsidR="00643985" w:rsidRPr="00643985" w:rsidRDefault="00643985" w:rsidP="00A3396C">
            <w:pPr>
              <w:jc w:val="center"/>
              <w:rPr>
                <w:rFonts w:ascii="Corbel" w:hAnsi="Corbel"/>
                <w:color w:val="000000"/>
                <w:sz w:val="22"/>
                <w:szCs w:val="22"/>
              </w:rPr>
            </w:pPr>
            <w:r w:rsidRPr="00643985">
              <w:rPr>
                <w:rFonts w:ascii="Corbel" w:hAnsi="Corbel"/>
                <w:color w:val="000000"/>
                <w:sz w:val="22"/>
                <w:szCs w:val="22"/>
              </w:rPr>
              <w:t>Wabash River</w:t>
            </w:r>
          </w:p>
        </w:tc>
        <w:tc>
          <w:tcPr>
            <w:tcW w:w="182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s="Calibri"/>
                <w:color w:val="000000"/>
                <w:sz w:val="22"/>
                <w:szCs w:val="22"/>
              </w:rPr>
              <w:t>INB01F8_M1015</w:t>
            </w:r>
          </w:p>
        </w:tc>
        <w:tc>
          <w:tcPr>
            <w:tcW w:w="173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olor w:val="000000"/>
                <w:sz w:val="22"/>
                <w:szCs w:val="22"/>
              </w:rPr>
              <w:t>Wabash</w:t>
            </w:r>
          </w:p>
        </w:tc>
        <w:tc>
          <w:tcPr>
            <w:tcW w:w="3076" w:type="dxa"/>
          </w:tcPr>
          <w:p w:rsidR="00643985" w:rsidRPr="00643985" w:rsidRDefault="00643985" w:rsidP="00A3396C">
            <w:r w:rsidRPr="00643985">
              <w:rPr>
                <w:rFonts w:ascii="Corbel" w:hAnsi="Corbel"/>
                <w:color w:val="000000"/>
                <w:sz w:val="22"/>
                <w:szCs w:val="22"/>
              </w:rPr>
              <w:t>E.coli, nutrients, mercury, PCBs</w:t>
            </w:r>
          </w:p>
        </w:tc>
      </w:tr>
      <w:tr w:rsidR="00643985" w:rsidRPr="00355245" w:rsidTr="00AD6A1C">
        <w:tc>
          <w:tcPr>
            <w:tcW w:w="1762" w:type="dxa"/>
          </w:tcPr>
          <w:p w:rsidR="00643985" w:rsidRPr="00643985" w:rsidRDefault="00643985" w:rsidP="00A3396C">
            <w:pPr>
              <w:jc w:val="center"/>
            </w:pPr>
            <w:r w:rsidRPr="00643985">
              <w:rPr>
                <w:rFonts w:ascii="Corbel" w:hAnsi="Corbel"/>
                <w:color w:val="000000"/>
                <w:sz w:val="22"/>
                <w:szCs w:val="22"/>
              </w:rPr>
              <w:t>051201011404</w:t>
            </w:r>
          </w:p>
        </w:tc>
        <w:tc>
          <w:tcPr>
            <w:tcW w:w="1573" w:type="dxa"/>
            <w:vAlign w:val="center"/>
          </w:tcPr>
          <w:p w:rsidR="00643985" w:rsidRPr="00643985" w:rsidRDefault="00643985" w:rsidP="00A3396C">
            <w:pPr>
              <w:jc w:val="center"/>
              <w:rPr>
                <w:rFonts w:ascii="Corbel" w:hAnsi="Corbel"/>
                <w:color w:val="000000"/>
                <w:sz w:val="22"/>
                <w:szCs w:val="22"/>
              </w:rPr>
            </w:pPr>
            <w:r w:rsidRPr="00643985">
              <w:rPr>
                <w:rFonts w:ascii="Corbel" w:hAnsi="Corbel"/>
                <w:color w:val="000000"/>
                <w:sz w:val="22"/>
                <w:szCs w:val="22"/>
              </w:rPr>
              <w:t>Mill Creek</w:t>
            </w:r>
          </w:p>
        </w:tc>
        <w:tc>
          <w:tcPr>
            <w:tcW w:w="182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s="Calibri"/>
                <w:color w:val="000000"/>
                <w:sz w:val="22"/>
                <w:szCs w:val="22"/>
              </w:rPr>
              <w:t>INB01F7_00</w:t>
            </w:r>
          </w:p>
        </w:tc>
        <w:tc>
          <w:tcPr>
            <w:tcW w:w="1738"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olor w:val="000000"/>
                <w:sz w:val="22"/>
                <w:szCs w:val="22"/>
              </w:rPr>
              <w:t>Wabash</w:t>
            </w:r>
          </w:p>
        </w:tc>
        <w:tc>
          <w:tcPr>
            <w:tcW w:w="3076" w:type="dxa"/>
            <w:vAlign w:val="center"/>
          </w:tcPr>
          <w:p w:rsidR="00643985" w:rsidRPr="00643985" w:rsidRDefault="00643985" w:rsidP="00A3396C">
            <w:pPr>
              <w:jc w:val="center"/>
              <w:rPr>
                <w:rFonts w:ascii="Corbel" w:hAnsi="Corbel" w:cs="Calibri"/>
                <w:color w:val="000000"/>
                <w:sz w:val="22"/>
                <w:szCs w:val="22"/>
              </w:rPr>
            </w:pPr>
            <w:r w:rsidRPr="00643985">
              <w:rPr>
                <w:rFonts w:ascii="Corbel" w:hAnsi="Corbel" w:cs="Calibri"/>
                <w:color w:val="000000"/>
                <w:sz w:val="22"/>
                <w:szCs w:val="22"/>
              </w:rPr>
              <w:t>Impaired biotic communities</w:t>
            </w:r>
          </w:p>
        </w:tc>
      </w:tr>
    </w:tbl>
    <w:p w:rsidR="00AD2C43" w:rsidRPr="00355245" w:rsidRDefault="00AD2C43" w:rsidP="00A3396C">
      <w:pPr>
        <w:pStyle w:val="Caption"/>
        <w:keepNext/>
        <w:tabs>
          <w:tab w:val="left" w:pos="720"/>
        </w:tabs>
        <w:jc w:val="both"/>
        <w:rPr>
          <w:rFonts w:ascii="Corbel" w:hAnsi="Corbel"/>
          <w:sz w:val="22"/>
          <w:szCs w:val="22"/>
          <w:highlight w:val="lightGray"/>
        </w:rPr>
      </w:pPr>
      <w:bookmarkStart w:id="106" w:name="_Ref261337878"/>
      <w:bookmarkStart w:id="107" w:name="_Toc292465038"/>
      <w:bookmarkStart w:id="108" w:name="_Toc410745084"/>
    </w:p>
    <w:p w:rsidR="00AD2C43" w:rsidRPr="00355245" w:rsidRDefault="00643985" w:rsidP="00A3396C">
      <w:pPr>
        <w:rPr>
          <w:rFonts w:ascii="Corbel" w:hAnsi="Corbel"/>
          <w:sz w:val="22"/>
          <w:szCs w:val="22"/>
          <w:highlight w:val="lightGray"/>
        </w:rPr>
      </w:pPr>
      <w:r w:rsidRPr="00643985">
        <w:rPr>
          <w:rFonts w:ascii="Corbel" w:hAnsi="Corbel"/>
          <w:noProof/>
          <w:color w:val="FF0000"/>
          <w:sz w:val="22"/>
          <w:szCs w:val="22"/>
          <w:bdr w:val="single" w:sz="4" w:space="0" w:color="auto"/>
        </w:rPr>
        <w:drawing>
          <wp:inline distT="0" distB="0" distL="0" distR="0" wp14:anchorId="3AB71C3F" wp14:editId="1DC3723C">
            <wp:extent cx="5443870" cy="3934047"/>
            <wp:effectExtent l="0" t="0" r="444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ired.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443870" cy="3934047"/>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8A5B7F" w:rsidRDefault="00AD2C43" w:rsidP="00A3396C">
      <w:pPr>
        <w:pStyle w:val="Caption"/>
        <w:jc w:val="both"/>
        <w:rPr>
          <w:rFonts w:ascii="Corbel" w:hAnsi="Corbel"/>
          <w:b w:val="0"/>
          <w:sz w:val="22"/>
          <w:szCs w:val="22"/>
        </w:rPr>
      </w:pPr>
      <w:bookmarkStart w:id="109" w:name="_Ref416960532"/>
      <w:bookmarkStart w:id="110" w:name="_Toc423102688"/>
      <w:proofErr w:type="gramStart"/>
      <w:r w:rsidRPr="008A5B7F">
        <w:rPr>
          <w:rFonts w:ascii="Corbel" w:hAnsi="Corbel"/>
          <w:sz w:val="22"/>
          <w:szCs w:val="22"/>
        </w:rPr>
        <w:t xml:space="preserve">Figure </w:t>
      </w:r>
      <w:r w:rsidRPr="008A5B7F">
        <w:rPr>
          <w:rFonts w:ascii="Corbel" w:hAnsi="Corbel"/>
          <w:sz w:val="22"/>
          <w:szCs w:val="22"/>
        </w:rPr>
        <w:fldChar w:fldCharType="begin"/>
      </w:r>
      <w:r w:rsidRPr="008A5B7F">
        <w:rPr>
          <w:rFonts w:ascii="Corbel" w:hAnsi="Corbel"/>
          <w:sz w:val="22"/>
          <w:szCs w:val="22"/>
        </w:rPr>
        <w:instrText xml:space="preserve"> SEQ Figure \* ARABIC </w:instrText>
      </w:r>
      <w:r w:rsidRPr="008A5B7F">
        <w:rPr>
          <w:rFonts w:ascii="Corbel" w:hAnsi="Corbel"/>
          <w:sz w:val="22"/>
          <w:szCs w:val="22"/>
        </w:rPr>
        <w:fldChar w:fldCharType="separate"/>
      </w:r>
      <w:r w:rsidRPr="008A5B7F">
        <w:rPr>
          <w:rFonts w:ascii="Corbel" w:hAnsi="Corbel"/>
          <w:noProof/>
          <w:sz w:val="22"/>
          <w:szCs w:val="22"/>
        </w:rPr>
        <w:t>14</w:t>
      </w:r>
      <w:r w:rsidRPr="008A5B7F">
        <w:rPr>
          <w:rFonts w:ascii="Corbel" w:hAnsi="Corbel"/>
          <w:sz w:val="22"/>
          <w:szCs w:val="22"/>
        </w:rPr>
        <w:fldChar w:fldCharType="end"/>
      </w:r>
      <w:bookmarkEnd w:id="109"/>
      <w:r w:rsidRPr="008A5B7F">
        <w:rPr>
          <w:rFonts w:ascii="Corbel" w:hAnsi="Corbel"/>
          <w:sz w:val="22"/>
          <w:szCs w:val="22"/>
        </w:rPr>
        <w:t>.</w:t>
      </w:r>
      <w:proofErr w:type="gramEnd"/>
      <w:r w:rsidRPr="008A5B7F">
        <w:rPr>
          <w:rFonts w:ascii="Corbel" w:hAnsi="Corbel"/>
          <w:sz w:val="22"/>
          <w:szCs w:val="22"/>
        </w:rPr>
        <w:t xml:space="preserve"> </w:t>
      </w:r>
      <w:proofErr w:type="gramStart"/>
      <w:r w:rsidRPr="008A5B7F">
        <w:rPr>
          <w:rFonts w:ascii="Corbel" w:hAnsi="Corbel"/>
          <w:sz w:val="22"/>
          <w:szCs w:val="22"/>
        </w:rPr>
        <w:t xml:space="preserve">Impaired waterbody locations in the </w:t>
      </w:r>
      <w:r w:rsidR="00A3396C">
        <w:rPr>
          <w:rFonts w:ascii="Corbel" w:hAnsi="Corbel"/>
          <w:sz w:val="22"/>
          <w:szCs w:val="22"/>
        </w:rPr>
        <w:t>Treaty Creek-Wabash River</w:t>
      </w:r>
      <w:r w:rsidRPr="008A5B7F">
        <w:rPr>
          <w:rFonts w:ascii="Corbel" w:hAnsi="Corbel"/>
          <w:sz w:val="22"/>
          <w:szCs w:val="22"/>
        </w:rPr>
        <w:t xml:space="preserve"> Watershed.</w:t>
      </w:r>
      <w:bookmarkEnd w:id="110"/>
      <w:proofErr w:type="gramEnd"/>
      <w:r w:rsidRPr="008A5B7F">
        <w:rPr>
          <w:rFonts w:ascii="Corbel" w:hAnsi="Corbel"/>
          <w:b w:val="0"/>
          <w:sz w:val="22"/>
          <w:szCs w:val="22"/>
        </w:rPr>
        <w:t xml:space="preserve"> Source: IDEM, 2013.</w:t>
      </w:r>
    </w:p>
    <w:bookmarkEnd w:id="106"/>
    <w:bookmarkEnd w:id="107"/>
    <w:bookmarkEnd w:id="108"/>
    <w:p w:rsidR="00AD2C43" w:rsidRPr="008A5B7F" w:rsidRDefault="00AD2C43" w:rsidP="00A3396C">
      <w:pPr>
        <w:tabs>
          <w:tab w:val="left" w:pos="720"/>
        </w:tabs>
        <w:jc w:val="both"/>
        <w:rPr>
          <w:rFonts w:ascii="Corbel" w:hAnsi="Corbel"/>
          <w:sz w:val="22"/>
          <w:szCs w:val="22"/>
        </w:rPr>
      </w:pPr>
    </w:p>
    <w:p w:rsidR="00AD2C43" w:rsidRPr="008A5B7F" w:rsidRDefault="00AD2C43" w:rsidP="00A3396C">
      <w:pPr>
        <w:pStyle w:val="Heading3"/>
        <w:jc w:val="both"/>
        <w:rPr>
          <w:rFonts w:ascii="Corbel" w:hAnsi="Corbel"/>
          <w:sz w:val="22"/>
          <w:szCs w:val="22"/>
        </w:rPr>
      </w:pPr>
      <w:r w:rsidRPr="008A5B7F">
        <w:rPr>
          <w:rFonts w:ascii="Corbel" w:hAnsi="Corbel"/>
          <w:sz w:val="22"/>
          <w:szCs w:val="22"/>
        </w:rPr>
        <w:t>Floodplains</w:t>
      </w:r>
    </w:p>
    <w:p w:rsidR="00AD2C43" w:rsidRPr="008A5B7F" w:rsidRDefault="00AD2C43" w:rsidP="00A3396C">
      <w:pPr>
        <w:tabs>
          <w:tab w:val="left" w:pos="720"/>
        </w:tabs>
        <w:jc w:val="both"/>
        <w:rPr>
          <w:rFonts w:ascii="Corbel" w:hAnsi="Corbel"/>
          <w:sz w:val="22"/>
          <w:szCs w:val="22"/>
        </w:rPr>
      </w:pPr>
      <w:r w:rsidRPr="008A5B7F">
        <w:rPr>
          <w:rFonts w:ascii="Corbel" w:hAnsi="Corbel"/>
          <w:sz w:val="22"/>
          <w:szCs w:val="22"/>
        </w:rPr>
        <w:t xml:space="preserve">Flooding is a common hazard that can affect a local area or an entire river basin. Increased imperviousness, encroachment on the floodplain, deforestation, stream obstruction, tiling, or failure of a flood control structure all are mechanisms by which flooding occurs. Impacts of flooding include property and inventory damage, utility damage and service disruption, bridge or road impasses, streambank erosion and riparian vegetation loss, water quality degradation, and channel or riparian area modification. </w:t>
      </w:r>
    </w:p>
    <w:p w:rsidR="00AD2C43" w:rsidRPr="008A5B7F" w:rsidRDefault="00AD2C43" w:rsidP="00A3396C">
      <w:pPr>
        <w:tabs>
          <w:tab w:val="left" w:pos="720"/>
        </w:tabs>
        <w:jc w:val="both"/>
        <w:rPr>
          <w:rFonts w:ascii="Corbel" w:hAnsi="Corbel"/>
          <w:sz w:val="22"/>
          <w:szCs w:val="22"/>
        </w:rPr>
      </w:pPr>
    </w:p>
    <w:p w:rsidR="00AD2C43" w:rsidRPr="008A5B7F" w:rsidRDefault="00AD2C43" w:rsidP="00A3396C">
      <w:pPr>
        <w:tabs>
          <w:tab w:val="left" w:pos="720"/>
        </w:tabs>
        <w:jc w:val="both"/>
        <w:rPr>
          <w:rFonts w:ascii="Corbel" w:hAnsi="Corbel"/>
          <w:sz w:val="22"/>
          <w:szCs w:val="22"/>
        </w:rPr>
      </w:pPr>
      <w:r w:rsidRPr="008A5B7F">
        <w:rPr>
          <w:rFonts w:ascii="Corbel" w:hAnsi="Corbel"/>
          <w:sz w:val="22"/>
          <w:szCs w:val="22"/>
        </w:rPr>
        <w:t xml:space="preserve">Floodplains are lands adjacent to streams, rivers, and other waterbodies that provide temporary storage for water. These systems act as nurseries for wildlife, offer green space for humans and wildlife, improve water quality, and buffer the waterbody from adjacent land uses. Local stakeholders are </w:t>
      </w:r>
      <w:r w:rsidRPr="008A5B7F">
        <w:rPr>
          <w:rFonts w:ascii="Corbel" w:hAnsi="Corbel"/>
          <w:sz w:val="22"/>
          <w:szCs w:val="22"/>
        </w:rPr>
        <w:lastRenderedPageBreak/>
        <w:t xml:space="preserve">concerned about impacts to floodplains from development, lack of landowner maintenance, and soil erosion and deposition within the floodplain. </w:t>
      </w:r>
    </w:p>
    <w:p w:rsidR="00AD2C43" w:rsidRPr="008A5B7F" w:rsidRDefault="00AD2C43" w:rsidP="00A3396C">
      <w:pPr>
        <w:tabs>
          <w:tab w:val="left" w:pos="720"/>
        </w:tabs>
        <w:jc w:val="both"/>
        <w:rPr>
          <w:rFonts w:ascii="Corbel" w:hAnsi="Corbel"/>
          <w:sz w:val="22"/>
          <w:szCs w:val="22"/>
        </w:rPr>
      </w:pPr>
    </w:p>
    <w:p w:rsidR="00AD2C43" w:rsidRPr="008A5B7F" w:rsidRDefault="00AD2C43" w:rsidP="00A3396C">
      <w:pPr>
        <w:tabs>
          <w:tab w:val="left" w:pos="720"/>
        </w:tabs>
        <w:jc w:val="both"/>
        <w:rPr>
          <w:rFonts w:ascii="Corbel" w:hAnsi="Corbel"/>
          <w:sz w:val="22"/>
          <w:szCs w:val="22"/>
        </w:rPr>
      </w:pPr>
      <w:r w:rsidRPr="008A5B7F">
        <w:rPr>
          <w:rFonts w:ascii="Corbel" w:hAnsi="Corbel"/>
          <w:sz w:val="22"/>
          <w:szCs w:val="22"/>
        </w:rPr>
        <w:t xml:space="preserve">Figure 16 details the locations of floodplains within the </w:t>
      </w:r>
      <w:r w:rsidR="00643985" w:rsidRPr="008A5B7F">
        <w:rPr>
          <w:rFonts w:ascii="Corbel" w:hAnsi="Corbel"/>
          <w:sz w:val="22"/>
          <w:szCs w:val="22"/>
        </w:rPr>
        <w:t>Treaty Creek-Wabash River</w:t>
      </w:r>
      <w:r w:rsidRPr="008A5B7F">
        <w:rPr>
          <w:rFonts w:ascii="Corbel" w:hAnsi="Corbel"/>
          <w:sz w:val="22"/>
          <w:szCs w:val="22"/>
        </w:rPr>
        <w:t xml:space="preserve"> Watershed.  Extensive floodplains lie adjacent to </w:t>
      </w:r>
      <w:r w:rsidR="008A5B7F" w:rsidRPr="008A5B7F">
        <w:rPr>
          <w:rFonts w:ascii="Corbel" w:hAnsi="Corbel"/>
          <w:sz w:val="22"/>
          <w:szCs w:val="22"/>
        </w:rPr>
        <w:t xml:space="preserve">the Wabash River with narrow floodplain areas adjacent to Mill Creek, Charley Creek, and Treaty Creek. Wabash River flooding, especially when the </w:t>
      </w:r>
      <w:proofErr w:type="spellStart"/>
      <w:r w:rsidR="008A5B7F" w:rsidRPr="008A5B7F">
        <w:rPr>
          <w:rFonts w:ascii="Corbel" w:hAnsi="Corbel"/>
          <w:sz w:val="22"/>
          <w:szCs w:val="22"/>
        </w:rPr>
        <w:t>Salamonie</w:t>
      </w:r>
      <w:proofErr w:type="spellEnd"/>
      <w:r w:rsidR="008A5B7F" w:rsidRPr="008A5B7F">
        <w:rPr>
          <w:rFonts w:ascii="Corbel" w:hAnsi="Corbel"/>
          <w:sz w:val="22"/>
          <w:szCs w:val="22"/>
        </w:rPr>
        <w:t xml:space="preserve"> Reservoir is releasing water into the river, </w:t>
      </w:r>
      <w:r w:rsidRPr="008A5B7F">
        <w:rPr>
          <w:rFonts w:ascii="Corbel" w:hAnsi="Corbel"/>
          <w:sz w:val="22"/>
          <w:szCs w:val="22"/>
        </w:rPr>
        <w:t>has been noted as a historic issue and continues to be of concern to s</w:t>
      </w:r>
      <w:r w:rsidR="008A5B7F" w:rsidRPr="008A5B7F">
        <w:rPr>
          <w:rFonts w:ascii="Corbel" w:hAnsi="Corbel"/>
          <w:sz w:val="22"/>
          <w:szCs w:val="22"/>
        </w:rPr>
        <w:t xml:space="preserve">takeholders. Approximately 7.6% (8,472 </w:t>
      </w:r>
      <w:r w:rsidRPr="008A5B7F">
        <w:rPr>
          <w:rFonts w:ascii="Corbel" w:hAnsi="Corbel"/>
          <w:sz w:val="22"/>
          <w:szCs w:val="22"/>
        </w:rPr>
        <w:t xml:space="preserve">acres) of the </w:t>
      </w:r>
      <w:r w:rsidR="008A5B7F" w:rsidRPr="008A5B7F">
        <w:rPr>
          <w:rFonts w:ascii="Corbel" w:hAnsi="Corbel"/>
          <w:sz w:val="22"/>
          <w:szCs w:val="22"/>
        </w:rPr>
        <w:t>Treaty Creek-Wabash River</w:t>
      </w:r>
      <w:r w:rsidRPr="008A5B7F">
        <w:rPr>
          <w:rFonts w:ascii="Corbel" w:hAnsi="Corbel"/>
          <w:sz w:val="22"/>
          <w:szCs w:val="22"/>
        </w:rPr>
        <w:t xml:space="preserve"> Watershed lies within the 100-year floodplain (</w:t>
      </w:r>
      <w:r w:rsidRPr="008A5B7F">
        <w:rPr>
          <w:rFonts w:ascii="Corbel" w:hAnsi="Corbel"/>
          <w:sz w:val="22"/>
          <w:szCs w:val="22"/>
        </w:rPr>
        <w:fldChar w:fldCharType="begin"/>
      </w:r>
      <w:r w:rsidRPr="008A5B7F">
        <w:rPr>
          <w:rFonts w:ascii="Corbel" w:hAnsi="Corbel"/>
          <w:sz w:val="22"/>
          <w:szCs w:val="22"/>
        </w:rPr>
        <w:instrText xml:space="preserve"> REF _Ref409704038 \h  \* MERGEFORMAT </w:instrText>
      </w:r>
      <w:r w:rsidRPr="008A5B7F">
        <w:rPr>
          <w:rFonts w:ascii="Corbel" w:hAnsi="Corbel"/>
          <w:sz w:val="22"/>
          <w:szCs w:val="22"/>
        </w:rPr>
      </w:r>
      <w:r w:rsidRPr="008A5B7F">
        <w:rPr>
          <w:rFonts w:ascii="Corbel" w:hAnsi="Corbel"/>
          <w:sz w:val="22"/>
          <w:szCs w:val="22"/>
        </w:rPr>
        <w:fldChar w:fldCharType="separate"/>
      </w:r>
      <w:r w:rsidRPr="008A5B7F">
        <w:rPr>
          <w:rFonts w:ascii="Corbel" w:hAnsi="Corbel"/>
          <w:sz w:val="22"/>
          <w:szCs w:val="22"/>
        </w:rPr>
        <w:t xml:space="preserve">Figure </w:t>
      </w:r>
      <w:r w:rsidRPr="008A5B7F">
        <w:rPr>
          <w:rFonts w:ascii="Corbel" w:hAnsi="Corbel"/>
          <w:noProof/>
          <w:sz w:val="22"/>
          <w:szCs w:val="22"/>
        </w:rPr>
        <w:t>15</w:t>
      </w:r>
      <w:r w:rsidRPr="008A5B7F">
        <w:rPr>
          <w:rFonts w:ascii="Corbel" w:hAnsi="Corbel"/>
          <w:sz w:val="22"/>
          <w:szCs w:val="22"/>
        </w:rPr>
        <w:fldChar w:fldCharType="end"/>
      </w:r>
      <w:r w:rsidRPr="008A5B7F">
        <w:rPr>
          <w:rFonts w:ascii="Corbel" w:hAnsi="Corbel"/>
          <w:sz w:val="22"/>
          <w:szCs w:val="22"/>
        </w:rPr>
        <w:t xml:space="preserve">). This 100-year floodplain is composed of three regions: </w:t>
      </w:r>
    </w:p>
    <w:p w:rsidR="00AD2C43" w:rsidRPr="008A5B7F" w:rsidRDefault="00AD2C43" w:rsidP="00A3396C">
      <w:pPr>
        <w:numPr>
          <w:ilvl w:val="0"/>
          <w:numId w:val="3"/>
        </w:numPr>
        <w:tabs>
          <w:tab w:val="left" w:pos="720"/>
        </w:tabs>
        <w:jc w:val="both"/>
        <w:rPr>
          <w:rFonts w:ascii="Corbel" w:hAnsi="Corbel"/>
          <w:sz w:val="22"/>
          <w:szCs w:val="22"/>
        </w:rPr>
      </w:pPr>
      <w:r w:rsidRPr="008A5B7F">
        <w:rPr>
          <w:rFonts w:ascii="Corbel" w:hAnsi="Corbel"/>
          <w:sz w:val="22"/>
          <w:szCs w:val="22"/>
        </w:rPr>
        <w:t xml:space="preserve">Zone A is the area inundated during a 100-year flood event for which no base flood elevations (BFE) have been established. Slightly </w:t>
      </w:r>
      <w:r w:rsidR="008A5B7F" w:rsidRPr="008A5B7F">
        <w:rPr>
          <w:rFonts w:ascii="Corbel" w:hAnsi="Corbel"/>
          <w:sz w:val="22"/>
          <w:szCs w:val="22"/>
        </w:rPr>
        <w:t>more</w:t>
      </w:r>
      <w:r w:rsidRPr="008A5B7F">
        <w:rPr>
          <w:rFonts w:ascii="Corbel" w:hAnsi="Corbel"/>
          <w:sz w:val="22"/>
          <w:szCs w:val="22"/>
        </w:rPr>
        <w:t xml:space="preserve"> than half of the </w:t>
      </w:r>
      <w:r w:rsidR="008A5B7F" w:rsidRPr="008A5B7F">
        <w:rPr>
          <w:rFonts w:ascii="Corbel" w:hAnsi="Corbel"/>
          <w:sz w:val="22"/>
          <w:szCs w:val="22"/>
        </w:rPr>
        <w:t xml:space="preserve">Treaty Creek-Wabash River </w:t>
      </w:r>
      <w:r w:rsidRPr="008A5B7F">
        <w:rPr>
          <w:rFonts w:ascii="Corbel" w:hAnsi="Corbel"/>
          <w:sz w:val="22"/>
          <w:szCs w:val="22"/>
        </w:rPr>
        <w:t xml:space="preserve">Watershed floodplain is in Zone A or nearly </w:t>
      </w:r>
      <w:r w:rsidR="008A5B7F" w:rsidRPr="008A5B7F">
        <w:rPr>
          <w:rFonts w:ascii="Corbel" w:hAnsi="Corbel"/>
          <w:sz w:val="22"/>
          <w:szCs w:val="22"/>
        </w:rPr>
        <w:t>4,210</w:t>
      </w:r>
      <w:r w:rsidRPr="008A5B7F">
        <w:rPr>
          <w:rFonts w:ascii="Corbel" w:hAnsi="Corbel"/>
          <w:sz w:val="22"/>
          <w:szCs w:val="22"/>
        </w:rPr>
        <w:t xml:space="preserve"> acres (3.8% of the watershed). </w:t>
      </w:r>
    </w:p>
    <w:p w:rsidR="00AD2C43" w:rsidRPr="008A5B7F" w:rsidRDefault="00AD2C43" w:rsidP="00A3396C">
      <w:pPr>
        <w:numPr>
          <w:ilvl w:val="0"/>
          <w:numId w:val="3"/>
        </w:numPr>
        <w:tabs>
          <w:tab w:val="left" w:pos="720"/>
        </w:tabs>
        <w:jc w:val="both"/>
        <w:rPr>
          <w:rFonts w:ascii="Corbel" w:hAnsi="Corbel"/>
          <w:sz w:val="22"/>
          <w:szCs w:val="22"/>
        </w:rPr>
      </w:pPr>
      <w:r w:rsidRPr="008A5B7F">
        <w:rPr>
          <w:rFonts w:ascii="Corbel" w:hAnsi="Corbel"/>
          <w:sz w:val="22"/>
          <w:szCs w:val="22"/>
        </w:rPr>
        <w:t xml:space="preserve">Zone AE is the area inundated during a 100-year flood event for which BFEs have been determined. The chance of flooding in Zone AE is the same as the chance of flooding in Zone </w:t>
      </w:r>
      <w:proofErr w:type="gramStart"/>
      <w:r w:rsidRPr="008A5B7F">
        <w:rPr>
          <w:rFonts w:ascii="Corbel" w:hAnsi="Corbel"/>
          <w:sz w:val="22"/>
          <w:szCs w:val="22"/>
        </w:rPr>
        <w:t>A</w:t>
      </w:r>
      <w:proofErr w:type="gramEnd"/>
      <w:r w:rsidRPr="008A5B7F">
        <w:rPr>
          <w:rFonts w:ascii="Corbel" w:hAnsi="Corbel"/>
          <w:sz w:val="22"/>
          <w:szCs w:val="22"/>
        </w:rPr>
        <w:t xml:space="preserve">; however, floodplain boundaries in Zone A are approximated, while those in Zone AE are based on detailed hydraulic models which allows Zone AE floodplains to be more accurate. Nearly half of the </w:t>
      </w:r>
      <w:r w:rsidR="008A5B7F" w:rsidRPr="008A5B7F">
        <w:rPr>
          <w:rFonts w:ascii="Corbel" w:hAnsi="Corbel"/>
          <w:sz w:val="22"/>
          <w:szCs w:val="22"/>
        </w:rPr>
        <w:t xml:space="preserve">Treaty Creek-Wabash River </w:t>
      </w:r>
      <w:r w:rsidRPr="008A5B7F">
        <w:rPr>
          <w:rFonts w:ascii="Corbel" w:hAnsi="Corbel"/>
          <w:sz w:val="22"/>
          <w:szCs w:val="22"/>
        </w:rPr>
        <w:t xml:space="preserve">Watershed floodplain is in Zone AE or </w:t>
      </w:r>
      <w:r w:rsidR="008A5B7F" w:rsidRPr="008A5B7F">
        <w:rPr>
          <w:rFonts w:ascii="Corbel" w:hAnsi="Corbel"/>
          <w:sz w:val="22"/>
          <w:szCs w:val="22"/>
        </w:rPr>
        <w:t>4,001 acres (3.6</w:t>
      </w:r>
      <w:r w:rsidRPr="008A5B7F">
        <w:rPr>
          <w:rFonts w:ascii="Corbel" w:hAnsi="Corbel"/>
          <w:sz w:val="22"/>
          <w:szCs w:val="22"/>
        </w:rPr>
        <w:t xml:space="preserve"> % of the watershed).  </w:t>
      </w:r>
    </w:p>
    <w:p w:rsidR="00AD2C43" w:rsidRPr="008A5B7F" w:rsidRDefault="00AD2C43" w:rsidP="00A3396C">
      <w:pPr>
        <w:numPr>
          <w:ilvl w:val="0"/>
          <w:numId w:val="3"/>
        </w:numPr>
        <w:tabs>
          <w:tab w:val="left" w:pos="720"/>
        </w:tabs>
        <w:jc w:val="both"/>
        <w:rPr>
          <w:rFonts w:ascii="Corbel" w:hAnsi="Corbel"/>
          <w:sz w:val="22"/>
          <w:szCs w:val="22"/>
        </w:rPr>
      </w:pPr>
      <w:r w:rsidRPr="008A5B7F">
        <w:rPr>
          <w:rFonts w:ascii="Corbel" w:hAnsi="Corbel"/>
          <w:sz w:val="22"/>
          <w:szCs w:val="22"/>
        </w:rPr>
        <w:t>Zone X includes areas outside the 100-year and 500-year floodplains which have a 1% chance of flooding to a depth of one foot of water. No BFEs are available for these areas and no flood insurance is required. The remainder of the watershed is classi</w:t>
      </w:r>
      <w:r w:rsidR="008A5B7F" w:rsidRPr="008A5B7F">
        <w:rPr>
          <w:rFonts w:ascii="Corbel" w:hAnsi="Corbel"/>
          <w:sz w:val="22"/>
          <w:szCs w:val="22"/>
        </w:rPr>
        <w:t>fied as Zone X. An additional 260 acres (0.2</w:t>
      </w:r>
      <w:r w:rsidRPr="008A5B7F">
        <w:rPr>
          <w:rFonts w:ascii="Corbel" w:hAnsi="Corbel"/>
          <w:sz w:val="22"/>
          <w:szCs w:val="22"/>
        </w:rPr>
        <w:t xml:space="preserve"> %) of </w:t>
      </w:r>
      <w:r w:rsidR="008A5B7F" w:rsidRPr="008A5B7F">
        <w:rPr>
          <w:rFonts w:ascii="Corbel" w:hAnsi="Corbel"/>
          <w:sz w:val="22"/>
          <w:szCs w:val="22"/>
        </w:rPr>
        <w:t>Treaty Creek-Wabash River</w:t>
      </w:r>
      <w:r w:rsidRPr="008A5B7F">
        <w:rPr>
          <w:rFonts w:ascii="Corbel" w:hAnsi="Corbel"/>
          <w:sz w:val="22"/>
          <w:szCs w:val="22"/>
        </w:rPr>
        <w:t xml:space="preserve"> Watershed floodplain lies in Zone 3.</w:t>
      </w:r>
    </w:p>
    <w:p w:rsidR="00AD2C43" w:rsidRPr="008A5B7F" w:rsidRDefault="00AD2C43" w:rsidP="00A3396C">
      <w:pPr>
        <w:tabs>
          <w:tab w:val="left" w:pos="720"/>
        </w:tabs>
        <w:jc w:val="both"/>
        <w:rPr>
          <w:rFonts w:ascii="Corbel" w:hAnsi="Corbel"/>
          <w:sz w:val="22"/>
          <w:szCs w:val="22"/>
        </w:rPr>
      </w:pPr>
    </w:p>
    <w:p w:rsidR="00AD2C43" w:rsidRPr="008A5B7F" w:rsidRDefault="00643985" w:rsidP="00A3396C">
      <w:pPr>
        <w:tabs>
          <w:tab w:val="left" w:pos="720"/>
        </w:tabs>
        <w:jc w:val="both"/>
        <w:rPr>
          <w:rFonts w:ascii="Corbel" w:hAnsi="Corbel"/>
          <w:sz w:val="22"/>
          <w:szCs w:val="22"/>
        </w:rPr>
      </w:pPr>
      <w:r w:rsidRPr="008A5B7F">
        <w:rPr>
          <w:rFonts w:ascii="Corbel" w:hAnsi="Corbel"/>
          <w:noProof/>
          <w:sz w:val="22"/>
          <w:szCs w:val="22"/>
          <w:bdr w:val="single" w:sz="4" w:space="0" w:color="auto"/>
        </w:rPr>
        <w:drawing>
          <wp:inline distT="0" distB="0" distL="0" distR="0" wp14:anchorId="6E021700" wp14:editId="61394579">
            <wp:extent cx="5305646" cy="388088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plain.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305646" cy="3880884"/>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8A5B7F" w:rsidRDefault="00AD2C43" w:rsidP="00A3396C">
      <w:pPr>
        <w:pStyle w:val="Caption"/>
        <w:tabs>
          <w:tab w:val="left" w:pos="720"/>
        </w:tabs>
        <w:jc w:val="both"/>
        <w:rPr>
          <w:rFonts w:ascii="Corbel" w:hAnsi="Corbel"/>
          <w:sz w:val="22"/>
          <w:szCs w:val="22"/>
        </w:rPr>
      </w:pPr>
      <w:bookmarkStart w:id="111" w:name="_Ref409704038"/>
      <w:bookmarkStart w:id="112" w:name="_Toc423102689"/>
      <w:bookmarkStart w:id="113" w:name="_Toc292465039"/>
      <w:bookmarkStart w:id="114" w:name="_Toc410745085"/>
      <w:proofErr w:type="gramStart"/>
      <w:r w:rsidRPr="008A5B7F">
        <w:rPr>
          <w:rFonts w:ascii="Corbel" w:hAnsi="Corbel"/>
          <w:sz w:val="22"/>
          <w:szCs w:val="22"/>
        </w:rPr>
        <w:t xml:space="preserve">Figure </w:t>
      </w:r>
      <w:r w:rsidRPr="008A5B7F">
        <w:rPr>
          <w:rFonts w:ascii="Corbel" w:hAnsi="Corbel"/>
          <w:sz w:val="22"/>
          <w:szCs w:val="22"/>
        </w:rPr>
        <w:fldChar w:fldCharType="begin"/>
      </w:r>
      <w:r w:rsidRPr="008A5B7F">
        <w:rPr>
          <w:rFonts w:ascii="Corbel" w:hAnsi="Corbel"/>
          <w:sz w:val="22"/>
          <w:szCs w:val="22"/>
        </w:rPr>
        <w:instrText xml:space="preserve"> SEQ Figure \* ARABIC </w:instrText>
      </w:r>
      <w:r w:rsidRPr="008A5B7F">
        <w:rPr>
          <w:rFonts w:ascii="Corbel" w:hAnsi="Corbel"/>
          <w:sz w:val="22"/>
          <w:szCs w:val="22"/>
        </w:rPr>
        <w:fldChar w:fldCharType="separate"/>
      </w:r>
      <w:r w:rsidRPr="008A5B7F">
        <w:rPr>
          <w:rFonts w:ascii="Corbel" w:hAnsi="Corbel"/>
          <w:noProof/>
          <w:sz w:val="22"/>
          <w:szCs w:val="22"/>
        </w:rPr>
        <w:t>15</w:t>
      </w:r>
      <w:r w:rsidRPr="008A5B7F">
        <w:rPr>
          <w:rFonts w:ascii="Corbel" w:hAnsi="Corbel"/>
          <w:sz w:val="22"/>
          <w:szCs w:val="22"/>
        </w:rPr>
        <w:fldChar w:fldCharType="end"/>
      </w:r>
      <w:bookmarkEnd w:id="111"/>
      <w:r w:rsidRPr="008A5B7F">
        <w:rPr>
          <w:rFonts w:ascii="Corbel" w:hAnsi="Corbel"/>
          <w:sz w:val="22"/>
          <w:szCs w:val="22"/>
        </w:rPr>
        <w:t>.</w:t>
      </w:r>
      <w:proofErr w:type="gramEnd"/>
      <w:r w:rsidRPr="008A5B7F">
        <w:rPr>
          <w:rFonts w:ascii="Corbel" w:hAnsi="Corbel"/>
          <w:sz w:val="22"/>
          <w:szCs w:val="22"/>
        </w:rPr>
        <w:t xml:space="preserve"> </w:t>
      </w:r>
      <w:proofErr w:type="gramStart"/>
      <w:r w:rsidRPr="008A5B7F">
        <w:rPr>
          <w:rFonts w:ascii="Corbel" w:hAnsi="Corbel"/>
          <w:sz w:val="22"/>
          <w:szCs w:val="22"/>
        </w:rPr>
        <w:t xml:space="preserve">Floodplain locations within the </w:t>
      </w:r>
      <w:r w:rsidR="00643985" w:rsidRPr="008A5B7F">
        <w:rPr>
          <w:rFonts w:ascii="Corbel" w:hAnsi="Corbel"/>
          <w:sz w:val="22"/>
          <w:szCs w:val="22"/>
        </w:rPr>
        <w:t xml:space="preserve">Treaty Creek-Wabash River </w:t>
      </w:r>
      <w:r w:rsidRPr="008A5B7F">
        <w:rPr>
          <w:rFonts w:ascii="Corbel" w:hAnsi="Corbel"/>
          <w:sz w:val="22"/>
          <w:szCs w:val="22"/>
        </w:rPr>
        <w:t>Watershed.</w:t>
      </w:r>
      <w:bookmarkEnd w:id="112"/>
      <w:proofErr w:type="gramEnd"/>
      <w:r w:rsidRPr="008A5B7F">
        <w:rPr>
          <w:rFonts w:ascii="Corbel" w:hAnsi="Corbel"/>
          <w:sz w:val="22"/>
          <w:szCs w:val="22"/>
        </w:rPr>
        <w:t xml:space="preserve"> </w:t>
      </w:r>
    </w:p>
    <w:p w:rsidR="00AD2C43" w:rsidRPr="00355245" w:rsidRDefault="00AD2C43" w:rsidP="00A3396C">
      <w:pPr>
        <w:rPr>
          <w:highlight w:val="lightGray"/>
        </w:rPr>
      </w:pPr>
    </w:p>
    <w:bookmarkEnd w:id="113"/>
    <w:bookmarkEnd w:id="114"/>
    <w:p w:rsidR="00AD2C43" w:rsidRPr="00E814CA" w:rsidRDefault="00AD2C43" w:rsidP="00A3396C">
      <w:pPr>
        <w:pStyle w:val="Heading3"/>
        <w:jc w:val="both"/>
        <w:rPr>
          <w:rFonts w:ascii="Corbel" w:hAnsi="Corbel"/>
          <w:sz w:val="22"/>
          <w:szCs w:val="22"/>
        </w:rPr>
      </w:pPr>
      <w:r w:rsidRPr="00E814CA">
        <w:rPr>
          <w:rFonts w:ascii="Corbel" w:hAnsi="Corbel"/>
          <w:sz w:val="22"/>
          <w:szCs w:val="22"/>
        </w:rPr>
        <w:t>Wetlands</w:t>
      </w:r>
    </w:p>
    <w:p w:rsidR="00AD2C43" w:rsidRPr="00E814CA" w:rsidRDefault="00AD2C43" w:rsidP="00A3396C">
      <w:pPr>
        <w:tabs>
          <w:tab w:val="left" w:pos="720"/>
        </w:tabs>
        <w:jc w:val="both"/>
        <w:rPr>
          <w:rFonts w:ascii="Corbel" w:hAnsi="Corbel"/>
          <w:sz w:val="22"/>
          <w:szCs w:val="22"/>
        </w:rPr>
      </w:pPr>
      <w:r w:rsidRPr="00E814CA">
        <w:rPr>
          <w:rFonts w:ascii="Corbel" w:hAnsi="Corbel"/>
          <w:sz w:val="22"/>
          <w:szCs w:val="22"/>
        </w:rPr>
        <w:t>Approximately 25% of Indiana was covered by wetlands prior to European settlement (IDEM, 2007). Overall, 85% of wetlands have been lost resulting in Indiana ranking fourth in the nation in terms of percentage of wetland loss. Wetlands provide numerous valuable functions that are necessary for the health of a watershed and waterbodies. Wetlands play critical roles in protecting water quality, moderating water quantity, and providing habitat. Wetland vegetation adjacent to waterways stabilizes shorelines and streambanks, prevents erosion, and limits sediment transport to waterbodies. Additionally, wetlands have the capacity to increase stormwater detention capacity, increase stormwater attenuation, and moderate low water levels or flow volumes by allowing groundwater to slowly seep back into waterbodies. These benefits help to reduce flooding and erosion. Wetlands also serve as high quality natural areas providing breeding grounds for a variety of wildlife. They are typically diverse ecosystems which can provide recreational opportunities such as fishing, hiking, boating, and bird watching.  It should be noted that natural wetlands are regulated through the IDEM and the U.S. Army Corps of Engineers while USDA has jurisdiction over wetlands on agricultural fields. Any modification to wetlands requires permits from these agencies.</w:t>
      </w:r>
    </w:p>
    <w:p w:rsidR="00AD2C43" w:rsidRPr="00E814CA" w:rsidRDefault="00AD2C43" w:rsidP="00A3396C">
      <w:pPr>
        <w:tabs>
          <w:tab w:val="left" w:pos="720"/>
        </w:tabs>
        <w:jc w:val="both"/>
        <w:rPr>
          <w:rFonts w:ascii="Corbel" w:hAnsi="Corbel"/>
          <w:color w:val="FF0000"/>
          <w:sz w:val="22"/>
          <w:szCs w:val="22"/>
        </w:rPr>
      </w:pPr>
    </w:p>
    <w:p w:rsidR="00AD2C43" w:rsidRPr="00E814CA" w:rsidRDefault="00AD2C43" w:rsidP="00A3396C">
      <w:pPr>
        <w:tabs>
          <w:tab w:val="left" w:pos="720"/>
        </w:tabs>
        <w:jc w:val="both"/>
        <w:rPr>
          <w:rFonts w:ascii="Corbel" w:hAnsi="Corbel"/>
          <w:sz w:val="22"/>
          <w:szCs w:val="22"/>
        </w:rPr>
      </w:pPr>
      <w:r w:rsidRPr="008A5B7F">
        <w:rPr>
          <w:rFonts w:ascii="Corbel" w:hAnsi="Corbel"/>
          <w:sz w:val="22"/>
          <w:szCs w:val="22"/>
        </w:rPr>
        <w:t xml:space="preserve">Wetlands cover </w:t>
      </w:r>
      <w:r w:rsidR="00166059" w:rsidRPr="008A5B7F">
        <w:rPr>
          <w:rFonts w:ascii="Corbel" w:hAnsi="Corbel"/>
          <w:sz w:val="22"/>
          <w:szCs w:val="22"/>
        </w:rPr>
        <w:t xml:space="preserve">1,389 </w:t>
      </w:r>
      <w:r w:rsidR="00E814CA" w:rsidRPr="008A5B7F">
        <w:rPr>
          <w:rFonts w:ascii="Corbel" w:hAnsi="Corbel"/>
          <w:sz w:val="22"/>
          <w:szCs w:val="22"/>
        </w:rPr>
        <w:t>acres, or 1.3</w:t>
      </w:r>
      <w:r w:rsidRPr="008A5B7F">
        <w:rPr>
          <w:rFonts w:ascii="Corbel" w:hAnsi="Corbel"/>
          <w:sz w:val="22"/>
          <w:szCs w:val="22"/>
        </w:rPr>
        <w:t xml:space="preserve">%, of the watershed. When hydric soil coverage is used as an estimate of historic wetland coverage, it becomes apparent that more than 85% of wetlands have been modified or lost over time. This represents </w:t>
      </w:r>
      <w:r w:rsidR="008A5B7F" w:rsidRPr="008A5B7F">
        <w:rPr>
          <w:rFonts w:ascii="Corbel" w:hAnsi="Corbel"/>
          <w:sz w:val="22"/>
          <w:szCs w:val="22"/>
        </w:rPr>
        <w:t>28.5</w:t>
      </w:r>
      <w:r w:rsidRPr="008A5B7F">
        <w:rPr>
          <w:rFonts w:ascii="Corbel" w:hAnsi="Corbel"/>
          <w:sz w:val="22"/>
          <w:szCs w:val="22"/>
        </w:rPr>
        <w:t xml:space="preserve"> square miles of wetland loss within the </w:t>
      </w:r>
      <w:r w:rsidR="00E814CA" w:rsidRPr="008A5B7F">
        <w:rPr>
          <w:rFonts w:ascii="Corbel" w:hAnsi="Corbel"/>
          <w:sz w:val="22"/>
          <w:szCs w:val="22"/>
        </w:rPr>
        <w:t>Treaty Creek-Wabash River</w:t>
      </w:r>
      <w:r w:rsidRPr="008A5B7F">
        <w:rPr>
          <w:rFonts w:ascii="Corbel" w:hAnsi="Corbel"/>
          <w:sz w:val="22"/>
          <w:szCs w:val="22"/>
        </w:rPr>
        <w:t xml:space="preserve"> Watershed.  As commodity prices continue to go up and down, area land values remain high and as a result individuals are spending a great deal of money to drain small natural wetlands in their fields in order to be able to farm that additional couple acres of land as it is cheaper to tile it than to buy ground already in production.</w:t>
      </w:r>
    </w:p>
    <w:p w:rsidR="00AD2C43" w:rsidRPr="00E814CA" w:rsidRDefault="00AD2C43" w:rsidP="00A3396C">
      <w:pPr>
        <w:tabs>
          <w:tab w:val="left" w:pos="720"/>
        </w:tabs>
        <w:jc w:val="both"/>
        <w:rPr>
          <w:rFonts w:ascii="Corbel" w:hAnsi="Corbel"/>
          <w:sz w:val="22"/>
          <w:szCs w:val="22"/>
        </w:rPr>
      </w:pPr>
    </w:p>
    <w:p w:rsidR="00AD2C43" w:rsidRPr="00E814CA" w:rsidRDefault="00AD2C43" w:rsidP="00A3396C">
      <w:pPr>
        <w:tabs>
          <w:tab w:val="left" w:pos="720"/>
        </w:tabs>
        <w:jc w:val="both"/>
        <w:rPr>
          <w:rFonts w:ascii="Corbel" w:hAnsi="Corbel"/>
          <w:sz w:val="22"/>
          <w:szCs w:val="22"/>
        </w:rPr>
      </w:pPr>
      <w:r w:rsidRPr="00E814CA">
        <w:rPr>
          <w:rFonts w:ascii="Corbel" w:hAnsi="Corbel"/>
          <w:sz w:val="22"/>
          <w:szCs w:val="22"/>
        </w:rPr>
        <w:t xml:space="preserve">Figure 17 shows the current extent of wetlands within the </w:t>
      </w:r>
      <w:r w:rsidR="00E814CA" w:rsidRPr="00E814CA">
        <w:rPr>
          <w:rFonts w:ascii="Corbel" w:hAnsi="Corbel"/>
          <w:sz w:val="22"/>
          <w:szCs w:val="22"/>
        </w:rPr>
        <w:t>Treaty Creek-Wabash River</w:t>
      </w:r>
      <w:r w:rsidRPr="00E814CA">
        <w:rPr>
          <w:rFonts w:ascii="Corbel" w:hAnsi="Corbel"/>
          <w:sz w:val="22"/>
          <w:szCs w:val="22"/>
        </w:rPr>
        <w:t xml:space="preserve"> Watershed. Wetlands displayed in </w:t>
      </w:r>
      <w:r w:rsidRPr="00E814CA">
        <w:rPr>
          <w:rFonts w:ascii="Corbel" w:hAnsi="Corbel"/>
          <w:sz w:val="22"/>
          <w:szCs w:val="22"/>
        </w:rPr>
        <w:fldChar w:fldCharType="begin"/>
      </w:r>
      <w:r w:rsidRPr="00E814CA">
        <w:rPr>
          <w:rFonts w:ascii="Corbel" w:hAnsi="Corbel"/>
          <w:sz w:val="22"/>
          <w:szCs w:val="22"/>
        </w:rPr>
        <w:instrText xml:space="preserve"> REF _Ref409703319 \h  \* MERGEFORMAT </w:instrText>
      </w:r>
      <w:r w:rsidRPr="00E814CA">
        <w:rPr>
          <w:rFonts w:ascii="Corbel" w:hAnsi="Corbel"/>
          <w:sz w:val="22"/>
          <w:szCs w:val="22"/>
        </w:rPr>
      </w:r>
      <w:r w:rsidRPr="00E814CA">
        <w:rPr>
          <w:rFonts w:ascii="Corbel" w:hAnsi="Corbel"/>
          <w:sz w:val="22"/>
          <w:szCs w:val="22"/>
        </w:rPr>
        <w:fldChar w:fldCharType="separate"/>
      </w:r>
      <w:r w:rsidRPr="00E814CA">
        <w:rPr>
          <w:rFonts w:ascii="Corbel" w:hAnsi="Corbel"/>
          <w:sz w:val="22"/>
          <w:szCs w:val="22"/>
        </w:rPr>
        <w:t xml:space="preserve">Figure </w:t>
      </w:r>
      <w:r w:rsidRPr="00E814CA">
        <w:rPr>
          <w:rFonts w:ascii="Corbel" w:hAnsi="Corbel"/>
          <w:noProof/>
          <w:sz w:val="22"/>
          <w:szCs w:val="22"/>
        </w:rPr>
        <w:t>16</w:t>
      </w:r>
      <w:r w:rsidRPr="00E814CA">
        <w:rPr>
          <w:rFonts w:ascii="Corbel" w:hAnsi="Corbel"/>
          <w:sz w:val="22"/>
          <w:szCs w:val="22"/>
        </w:rPr>
        <w:fldChar w:fldCharType="end"/>
      </w:r>
      <w:r w:rsidRPr="00E814CA">
        <w:rPr>
          <w:rFonts w:ascii="Corbel" w:hAnsi="Corbel"/>
          <w:sz w:val="22"/>
          <w:szCs w:val="22"/>
        </w:rPr>
        <w:t xml:space="preserve"> results from compilation efforts by the U.S. Fish and Wildlife Service as part of the National Wetland Inventory (NWI). The NWI was not intended to map specific wetland boundaries that would compare exactly with boundaries derived from ground surveys. As such, NWI boundaries are not exact and should be considered to be estimates of wetland coverage. Using this map will help us to identify which portions of the watershed would make ideal candidates for wetland restoration efforts which would reduce the amount of sediment and nutrients reaching the creek, as well as helping to restore the natural hydrology of the area which could help to reduce flooding impacts locally.</w:t>
      </w:r>
    </w:p>
    <w:p w:rsidR="00AD2C43" w:rsidRPr="00E814CA" w:rsidRDefault="00AD2C43" w:rsidP="00A3396C">
      <w:pPr>
        <w:tabs>
          <w:tab w:val="left" w:pos="720"/>
        </w:tabs>
        <w:jc w:val="both"/>
        <w:rPr>
          <w:rFonts w:ascii="Corbel" w:hAnsi="Corbel"/>
          <w:sz w:val="22"/>
          <w:szCs w:val="22"/>
        </w:rPr>
      </w:pPr>
    </w:p>
    <w:p w:rsidR="00AD2C43" w:rsidRPr="00E814CA" w:rsidRDefault="00E814CA" w:rsidP="00A3396C">
      <w:pPr>
        <w:tabs>
          <w:tab w:val="left" w:pos="720"/>
        </w:tabs>
        <w:jc w:val="both"/>
        <w:rPr>
          <w:rFonts w:ascii="Corbel" w:hAnsi="Corbel"/>
          <w:sz w:val="22"/>
          <w:szCs w:val="22"/>
        </w:rPr>
      </w:pPr>
      <w:r w:rsidRPr="00E814CA">
        <w:rPr>
          <w:rFonts w:ascii="Corbel" w:hAnsi="Corbel"/>
          <w:noProof/>
          <w:sz w:val="22"/>
          <w:szCs w:val="22"/>
          <w:bdr w:val="single" w:sz="4" w:space="0" w:color="auto"/>
        </w:rPr>
        <w:lastRenderedPageBreak/>
        <w:drawing>
          <wp:inline distT="0" distB="0" distL="0" distR="0" wp14:anchorId="6D2B1124" wp14:editId="283D7848">
            <wp:extent cx="5390706" cy="3955312"/>
            <wp:effectExtent l="0" t="0" r="63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I.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390706" cy="3955312"/>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E814CA" w:rsidRDefault="00AD2C43" w:rsidP="00A3396C">
      <w:pPr>
        <w:pStyle w:val="Caption"/>
        <w:tabs>
          <w:tab w:val="left" w:pos="720"/>
        </w:tabs>
        <w:jc w:val="both"/>
        <w:rPr>
          <w:rFonts w:ascii="Corbel" w:hAnsi="Corbel"/>
          <w:b w:val="0"/>
          <w:sz w:val="22"/>
          <w:szCs w:val="22"/>
        </w:rPr>
      </w:pPr>
      <w:bookmarkStart w:id="115" w:name="_Ref409703319"/>
      <w:bookmarkStart w:id="116" w:name="_Toc292465040"/>
      <w:bookmarkStart w:id="117" w:name="_Toc410745086"/>
      <w:bookmarkStart w:id="118" w:name="_Toc423102690"/>
      <w:proofErr w:type="gramStart"/>
      <w:r w:rsidRPr="00E814CA">
        <w:rPr>
          <w:rFonts w:ascii="Corbel" w:hAnsi="Corbel"/>
          <w:sz w:val="22"/>
          <w:szCs w:val="22"/>
        </w:rPr>
        <w:t xml:space="preserve">Figure </w:t>
      </w:r>
      <w:r w:rsidRPr="00E814CA">
        <w:rPr>
          <w:rFonts w:ascii="Corbel" w:hAnsi="Corbel"/>
          <w:sz w:val="22"/>
          <w:szCs w:val="22"/>
        </w:rPr>
        <w:fldChar w:fldCharType="begin"/>
      </w:r>
      <w:r w:rsidRPr="00E814CA">
        <w:rPr>
          <w:rFonts w:ascii="Corbel" w:hAnsi="Corbel"/>
          <w:sz w:val="22"/>
          <w:szCs w:val="22"/>
        </w:rPr>
        <w:instrText xml:space="preserve"> SEQ Figure \* ARABIC </w:instrText>
      </w:r>
      <w:r w:rsidRPr="00E814CA">
        <w:rPr>
          <w:rFonts w:ascii="Corbel" w:hAnsi="Corbel"/>
          <w:sz w:val="22"/>
          <w:szCs w:val="22"/>
        </w:rPr>
        <w:fldChar w:fldCharType="separate"/>
      </w:r>
      <w:r w:rsidRPr="00E814CA">
        <w:rPr>
          <w:rFonts w:ascii="Corbel" w:hAnsi="Corbel"/>
          <w:noProof/>
          <w:sz w:val="22"/>
          <w:szCs w:val="22"/>
        </w:rPr>
        <w:t>16</w:t>
      </w:r>
      <w:r w:rsidRPr="00E814CA">
        <w:rPr>
          <w:rFonts w:ascii="Corbel" w:hAnsi="Corbel"/>
          <w:sz w:val="22"/>
          <w:szCs w:val="22"/>
        </w:rPr>
        <w:fldChar w:fldCharType="end"/>
      </w:r>
      <w:bookmarkEnd w:id="115"/>
      <w:r w:rsidRPr="00E814CA">
        <w:rPr>
          <w:rFonts w:ascii="Corbel" w:hAnsi="Corbel"/>
          <w:sz w:val="22"/>
          <w:szCs w:val="22"/>
        </w:rPr>
        <w:t>.</w:t>
      </w:r>
      <w:proofErr w:type="gramEnd"/>
      <w:r w:rsidRPr="00E814CA">
        <w:rPr>
          <w:rFonts w:ascii="Corbel" w:hAnsi="Corbel"/>
          <w:sz w:val="22"/>
          <w:szCs w:val="22"/>
        </w:rPr>
        <w:t xml:space="preserve"> </w:t>
      </w:r>
      <w:proofErr w:type="gramStart"/>
      <w:r w:rsidRPr="00E814CA">
        <w:rPr>
          <w:rFonts w:ascii="Corbel" w:hAnsi="Corbel"/>
          <w:sz w:val="22"/>
          <w:szCs w:val="22"/>
        </w:rPr>
        <w:t xml:space="preserve">Wetland locations within the </w:t>
      </w:r>
      <w:r w:rsidR="00E814CA" w:rsidRPr="00E814CA">
        <w:rPr>
          <w:rFonts w:ascii="Corbel" w:hAnsi="Corbel"/>
          <w:sz w:val="22"/>
          <w:szCs w:val="22"/>
        </w:rPr>
        <w:t>Treaty Creek-Wabash River</w:t>
      </w:r>
      <w:r w:rsidRPr="00E814CA">
        <w:rPr>
          <w:rFonts w:ascii="Corbel" w:hAnsi="Corbel"/>
          <w:sz w:val="22"/>
          <w:szCs w:val="22"/>
        </w:rPr>
        <w:t xml:space="preserve"> Watershed.</w:t>
      </w:r>
      <w:bookmarkEnd w:id="116"/>
      <w:bookmarkEnd w:id="117"/>
      <w:bookmarkEnd w:id="118"/>
      <w:proofErr w:type="gramEnd"/>
      <w:r w:rsidRPr="00E814CA">
        <w:rPr>
          <w:rFonts w:ascii="Corbel" w:hAnsi="Corbel"/>
          <w:sz w:val="22"/>
          <w:szCs w:val="22"/>
        </w:rPr>
        <w:t xml:space="preserve"> </w:t>
      </w:r>
      <w:r w:rsidRPr="00E814CA">
        <w:rPr>
          <w:rFonts w:ascii="Corbel" w:hAnsi="Corbel"/>
          <w:b w:val="0"/>
          <w:sz w:val="22"/>
          <w:szCs w:val="22"/>
        </w:rPr>
        <w:t>Source: USFWS, 2017.</w:t>
      </w:r>
    </w:p>
    <w:p w:rsidR="00AD2C43" w:rsidRPr="00355245" w:rsidRDefault="00AD2C43" w:rsidP="00A3396C">
      <w:pPr>
        <w:tabs>
          <w:tab w:val="left" w:pos="720"/>
        </w:tabs>
        <w:jc w:val="both"/>
        <w:rPr>
          <w:rFonts w:ascii="Corbel" w:hAnsi="Corbel"/>
          <w:sz w:val="22"/>
          <w:szCs w:val="22"/>
          <w:highlight w:val="lightGray"/>
        </w:rPr>
      </w:pPr>
    </w:p>
    <w:p w:rsidR="00AD2C43" w:rsidRPr="00F7073F" w:rsidRDefault="00AD2C43" w:rsidP="00A3396C">
      <w:pPr>
        <w:pStyle w:val="Heading3"/>
        <w:jc w:val="both"/>
        <w:rPr>
          <w:rFonts w:ascii="Corbel" w:hAnsi="Corbel"/>
          <w:sz w:val="22"/>
          <w:szCs w:val="22"/>
        </w:rPr>
      </w:pPr>
      <w:r w:rsidRPr="00F7073F">
        <w:rPr>
          <w:rFonts w:ascii="Corbel" w:hAnsi="Corbel"/>
          <w:sz w:val="22"/>
          <w:szCs w:val="22"/>
        </w:rPr>
        <w:t>Stormwater and Storm Drains</w:t>
      </w:r>
    </w:p>
    <w:p w:rsidR="00AD2C43" w:rsidRPr="00F7073F" w:rsidRDefault="00AD2C43" w:rsidP="00A3396C">
      <w:pPr>
        <w:tabs>
          <w:tab w:val="left" w:pos="720"/>
          <w:tab w:val="num" w:pos="1728"/>
        </w:tabs>
        <w:jc w:val="both"/>
        <w:rPr>
          <w:rFonts w:ascii="Corbel" w:hAnsi="Corbel"/>
          <w:sz w:val="22"/>
          <w:szCs w:val="22"/>
        </w:rPr>
      </w:pPr>
      <w:r w:rsidRPr="00F7073F">
        <w:rPr>
          <w:rFonts w:ascii="Corbel" w:hAnsi="Corbel"/>
          <w:sz w:val="22"/>
          <w:szCs w:val="22"/>
        </w:rPr>
        <w:t xml:space="preserve">Under natural conditions, the majority of precipitation is allowed to infiltrate the soil and recharge groundwater resources. The volume of infiltration and groundwater recharge diminishes as development increases. To handle the large volume of precipitation falling in urban areas, stormwater systems have been constructed. Storm drain systems are present in most urban areas throughout the watershed. In total, more than </w:t>
      </w:r>
      <w:r w:rsidR="008A5B7F" w:rsidRPr="00F7073F">
        <w:rPr>
          <w:rFonts w:ascii="Corbel" w:hAnsi="Corbel"/>
          <w:sz w:val="22"/>
          <w:szCs w:val="22"/>
        </w:rPr>
        <w:t>30</w:t>
      </w:r>
      <w:r w:rsidRPr="00F7073F">
        <w:rPr>
          <w:rFonts w:ascii="Corbel" w:hAnsi="Corbel"/>
          <w:sz w:val="22"/>
          <w:szCs w:val="22"/>
        </w:rPr>
        <w:t xml:space="preserve"> miles of storm drain pipe are present within the watershed. The </w:t>
      </w:r>
      <w:r w:rsidR="008A5B7F" w:rsidRPr="00F7073F">
        <w:rPr>
          <w:rFonts w:ascii="Corbel" w:hAnsi="Corbel"/>
          <w:sz w:val="22"/>
          <w:szCs w:val="22"/>
        </w:rPr>
        <w:t xml:space="preserve">City of Wabash </w:t>
      </w:r>
      <w:r w:rsidRPr="00F7073F">
        <w:rPr>
          <w:rFonts w:ascii="Corbel" w:hAnsi="Corbel"/>
          <w:sz w:val="22"/>
          <w:szCs w:val="22"/>
        </w:rPr>
        <w:t>work</w:t>
      </w:r>
      <w:r w:rsidR="008A5B7F" w:rsidRPr="00F7073F">
        <w:rPr>
          <w:rFonts w:ascii="Corbel" w:hAnsi="Corbel"/>
          <w:sz w:val="22"/>
          <w:szCs w:val="22"/>
        </w:rPr>
        <w:t>s</w:t>
      </w:r>
      <w:r w:rsidRPr="00F7073F">
        <w:rPr>
          <w:rFonts w:ascii="Corbel" w:hAnsi="Corbel"/>
          <w:sz w:val="22"/>
          <w:szCs w:val="22"/>
        </w:rPr>
        <w:t xml:space="preserve"> to mitigate stormwater impacts to </w:t>
      </w:r>
      <w:r w:rsidR="008A5B7F" w:rsidRPr="00F7073F">
        <w:rPr>
          <w:rFonts w:ascii="Corbel" w:hAnsi="Corbel"/>
          <w:sz w:val="22"/>
          <w:szCs w:val="22"/>
        </w:rPr>
        <w:t>the Treaty Creek-Wabash River watershed including Charley Creek, the most urban tributary in the watershed via its MS4 program</w:t>
      </w:r>
      <w:r w:rsidRPr="00F7073F">
        <w:rPr>
          <w:rFonts w:ascii="Corbel" w:hAnsi="Corbel"/>
          <w:sz w:val="22"/>
          <w:szCs w:val="22"/>
        </w:rPr>
        <w:t xml:space="preserve"> (</w:t>
      </w:r>
      <w:r w:rsidRPr="00F7073F">
        <w:rPr>
          <w:rFonts w:ascii="Corbel" w:hAnsi="Corbel"/>
          <w:sz w:val="22"/>
          <w:szCs w:val="22"/>
        </w:rPr>
        <w:fldChar w:fldCharType="begin"/>
      </w:r>
      <w:r w:rsidRPr="00F7073F">
        <w:rPr>
          <w:rFonts w:ascii="Corbel" w:hAnsi="Corbel"/>
          <w:sz w:val="22"/>
          <w:szCs w:val="22"/>
        </w:rPr>
        <w:instrText xml:space="preserve"> REF _Ref508006844 \h  \* MERGEFORMAT </w:instrText>
      </w:r>
      <w:r w:rsidRPr="00F7073F">
        <w:rPr>
          <w:rFonts w:ascii="Corbel" w:hAnsi="Corbel"/>
          <w:sz w:val="22"/>
          <w:szCs w:val="22"/>
        </w:rPr>
      </w:r>
      <w:r w:rsidRPr="00F7073F">
        <w:rPr>
          <w:rFonts w:ascii="Corbel" w:hAnsi="Corbel"/>
          <w:sz w:val="22"/>
          <w:szCs w:val="22"/>
        </w:rPr>
        <w:fldChar w:fldCharType="separate"/>
      </w:r>
      <w:r w:rsidRPr="00F7073F">
        <w:rPr>
          <w:rFonts w:ascii="Corbel" w:hAnsi="Corbel"/>
          <w:sz w:val="22"/>
          <w:szCs w:val="22"/>
        </w:rPr>
        <w:t xml:space="preserve">Figure </w:t>
      </w:r>
      <w:r w:rsidRPr="00F7073F">
        <w:rPr>
          <w:rFonts w:ascii="Corbel" w:hAnsi="Corbel"/>
          <w:noProof/>
          <w:sz w:val="22"/>
          <w:szCs w:val="22"/>
        </w:rPr>
        <w:t>17</w:t>
      </w:r>
      <w:r w:rsidRPr="00F7073F">
        <w:rPr>
          <w:rFonts w:ascii="Corbel" w:hAnsi="Corbel"/>
          <w:sz w:val="22"/>
          <w:szCs w:val="22"/>
        </w:rPr>
        <w:fldChar w:fldCharType="end"/>
      </w:r>
      <w:r w:rsidRPr="00F7073F">
        <w:rPr>
          <w:rFonts w:ascii="Corbel" w:hAnsi="Corbel"/>
          <w:sz w:val="22"/>
          <w:szCs w:val="22"/>
        </w:rPr>
        <w:t>).</w:t>
      </w:r>
    </w:p>
    <w:p w:rsidR="00AD2C43" w:rsidRPr="00355245" w:rsidRDefault="00AD2C43" w:rsidP="00A3396C">
      <w:pPr>
        <w:tabs>
          <w:tab w:val="left" w:pos="720"/>
          <w:tab w:val="num" w:pos="1728"/>
        </w:tabs>
        <w:jc w:val="both"/>
        <w:rPr>
          <w:rFonts w:ascii="Corbel" w:hAnsi="Corbel"/>
          <w:sz w:val="22"/>
          <w:szCs w:val="22"/>
          <w:highlight w:val="lightGray"/>
        </w:rPr>
      </w:pPr>
    </w:p>
    <w:p w:rsidR="00AD2C43" w:rsidRPr="00355245" w:rsidRDefault="00AD2C43" w:rsidP="00A3396C">
      <w:pPr>
        <w:tabs>
          <w:tab w:val="left" w:pos="720"/>
          <w:tab w:val="num" w:pos="1728"/>
        </w:tabs>
        <w:jc w:val="both"/>
        <w:rPr>
          <w:rFonts w:ascii="Corbel" w:hAnsi="Corbel"/>
          <w:sz w:val="22"/>
          <w:szCs w:val="22"/>
          <w:highlight w:val="lightGray"/>
        </w:rPr>
      </w:pPr>
    </w:p>
    <w:p w:rsidR="00AD2C43" w:rsidRDefault="00AD2C43" w:rsidP="00A3396C">
      <w:pPr>
        <w:pStyle w:val="Caption"/>
        <w:rPr>
          <w:rFonts w:ascii="Corbel" w:hAnsi="Corbel"/>
          <w:sz w:val="22"/>
          <w:szCs w:val="22"/>
          <w:highlight w:val="lightGray"/>
        </w:rPr>
      </w:pPr>
      <w:bookmarkStart w:id="119" w:name="_Ref508006844"/>
      <w:proofErr w:type="gramStart"/>
      <w:r w:rsidRPr="00355245">
        <w:rPr>
          <w:rFonts w:ascii="Corbel" w:hAnsi="Corbel"/>
          <w:sz w:val="22"/>
          <w:szCs w:val="22"/>
          <w:highlight w:val="lightGray"/>
        </w:rPr>
        <w:t xml:space="preserve">Figure </w:t>
      </w:r>
      <w:r w:rsidRPr="00355245">
        <w:rPr>
          <w:rFonts w:ascii="Corbel" w:hAnsi="Corbel"/>
          <w:sz w:val="22"/>
          <w:szCs w:val="22"/>
          <w:highlight w:val="lightGray"/>
        </w:rPr>
        <w:fldChar w:fldCharType="begin"/>
      </w:r>
      <w:r w:rsidRPr="00355245">
        <w:rPr>
          <w:rFonts w:ascii="Corbel" w:hAnsi="Corbel"/>
          <w:sz w:val="22"/>
          <w:szCs w:val="22"/>
          <w:highlight w:val="lightGray"/>
        </w:rPr>
        <w:instrText xml:space="preserve"> SEQ Figure \* ARABIC </w:instrText>
      </w:r>
      <w:r w:rsidRPr="00355245">
        <w:rPr>
          <w:rFonts w:ascii="Corbel" w:hAnsi="Corbel"/>
          <w:sz w:val="22"/>
          <w:szCs w:val="22"/>
          <w:highlight w:val="lightGray"/>
        </w:rPr>
        <w:fldChar w:fldCharType="separate"/>
      </w:r>
      <w:r w:rsidRPr="00355245">
        <w:rPr>
          <w:rFonts w:ascii="Corbel" w:hAnsi="Corbel"/>
          <w:noProof/>
          <w:sz w:val="22"/>
          <w:szCs w:val="22"/>
          <w:highlight w:val="lightGray"/>
        </w:rPr>
        <w:t>17</w:t>
      </w:r>
      <w:r w:rsidRPr="00355245">
        <w:rPr>
          <w:rFonts w:ascii="Corbel" w:hAnsi="Corbel"/>
          <w:sz w:val="22"/>
          <w:szCs w:val="22"/>
          <w:highlight w:val="lightGray"/>
        </w:rPr>
        <w:fldChar w:fldCharType="end"/>
      </w:r>
      <w:bookmarkEnd w:id="119"/>
      <w:r w:rsidRPr="00355245">
        <w:rPr>
          <w:rFonts w:ascii="Corbel" w:hAnsi="Corbel"/>
          <w:sz w:val="22"/>
          <w:szCs w:val="22"/>
          <w:highlight w:val="lightGray"/>
        </w:rPr>
        <w:t>.</w:t>
      </w:r>
      <w:proofErr w:type="gramEnd"/>
      <w:r w:rsidRPr="00355245">
        <w:rPr>
          <w:rFonts w:ascii="Corbel" w:hAnsi="Corbel"/>
          <w:sz w:val="22"/>
          <w:szCs w:val="22"/>
          <w:highlight w:val="lightGray"/>
        </w:rPr>
        <w:t xml:space="preserve"> </w:t>
      </w:r>
      <w:r w:rsidR="008A5B7F">
        <w:rPr>
          <w:rFonts w:ascii="Corbel" w:hAnsi="Corbel"/>
          <w:sz w:val="22"/>
          <w:szCs w:val="22"/>
          <w:highlight w:val="lightGray"/>
        </w:rPr>
        <w:t>City of Wabash MS4s boundary</w:t>
      </w:r>
      <w:r w:rsidR="00F7073F">
        <w:rPr>
          <w:rFonts w:ascii="Corbel" w:hAnsi="Corbel"/>
          <w:sz w:val="22"/>
          <w:szCs w:val="22"/>
          <w:highlight w:val="lightGray"/>
        </w:rPr>
        <w:t xml:space="preserve"> and CSO overflow locations</w:t>
      </w:r>
      <w:r w:rsidR="008A5B7F">
        <w:rPr>
          <w:rFonts w:ascii="Corbel" w:hAnsi="Corbel"/>
          <w:sz w:val="22"/>
          <w:szCs w:val="22"/>
          <w:highlight w:val="lightGray"/>
        </w:rPr>
        <w:t>.</w:t>
      </w:r>
    </w:p>
    <w:p w:rsidR="006A5FA2" w:rsidRDefault="006A5FA2" w:rsidP="00A3396C">
      <w:pPr>
        <w:rPr>
          <w:highlight w:val="lightGray"/>
        </w:rPr>
      </w:pPr>
    </w:p>
    <w:p w:rsidR="006A5FA2" w:rsidRPr="00F7073F" w:rsidRDefault="006A5FA2" w:rsidP="00A3396C">
      <w:pPr>
        <w:jc w:val="both"/>
        <w:rPr>
          <w:rFonts w:ascii="Corbel" w:hAnsi="Corbel"/>
          <w:sz w:val="22"/>
          <w:szCs w:val="22"/>
        </w:rPr>
      </w:pPr>
      <w:r w:rsidRPr="00F7073F">
        <w:rPr>
          <w:rFonts w:ascii="Corbel" w:hAnsi="Corbel"/>
          <w:sz w:val="22"/>
          <w:szCs w:val="22"/>
        </w:rPr>
        <w:t xml:space="preserve">The City of Wabash has eight combined sewer overflows (CSOs) which discharge to three streams: an unnamed tributary to Charley Creek, locally known as </w:t>
      </w:r>
      <w:proofErr w:type="spellStart"/>
      <w:r w:rsidRPr="00F7073F">
        <w:rPr>
          <w:rFonts w:ascii="Corbel" w:hAnsi="Corbel"/>
          <w:sz w:val="22"/>
          <w:szCs w:val="22"/>
        </w:rPr>
        <w:t>Priser</w:t>
      </w:r>
      <w:proofErr w:type="spellEnd"/>
      <w:r w:rsidRPr="00F7073F">
        <w:rPr>
          <w:rFonts w:ascii="Corbel" w:hAnsi="Corbel"/>
          <w:sz w:val="22"/>
          <w:szCs w:val="22"/>
        </w:rPr>
        <w:t xml:space="preserve"> Ditch; Charley Creek; and the Wabas</w:t>
      </w:r>
      <w:r w:rsidR="00F7073F" w:rsidRPr="00F7073F">
        <w:rPr>
          <w:rFonts w:ascii="Corbel" w:hAnsi="Corbel"/>
          <w:sz w:val="22"/>
          <w:szCs w:val="22"/>
        </w:rPr>
        <w:t>h River (United Consulting, 2003</w:t>
      </w:r>
      <w:r w:rsidRPr="00F7073F">
        <w:rPr>
          <w:rFonts w:ascii="Corbel" w:hAnsi="Corbel"/>
          <w:sz w:val="22"/>
          <w:szCs w:val="22"/>
        </w:rPr>
        <w:t xml:space="preserve">). CSOs 007 and 008 discharge to </w:t>
      </w:r>
      <w:proofErr w:type="spellStart"/>
      <w:r w:rsidRPr="00F7073F">
        <w:rPr>
          <w:rFonts w:ascii="Corbel" w:hAnsi="Corbel"/>
          <w:sz w:val="22"/>
          <w:szCs w:val="22"/>
        </w:rPr>
        <w:t>Priser</w:t>
      </w:r>
      <w:proofErr w:type="spellEnd"/>
      <w:r w:rsidRPr="00F7073F">
        <w:rPr>
          <w:rFonts w:ascii="Corbel" w:hAnsi="Corbel"/>
          <w:sz w:val="22"/>
          <w:szCs w:val="22"/>
        </w:rPr>
        <w:t xml:space="preserve"> Dich, CSOs 005 and 006 discharge to Charley Creek, and CSOs 001, 002, 003, and 004 discharge directly to the Wabash River</w:t>
      </w:r>
      <w:r w:rsidR="00F7073F" w:rsidRPr="00F7073F">
        <w:rPr>
          <w:rFonts w:ascii="Corbel" w:hAnsi="Corbel"/>
          <w:sz w:val="22"/>
          <w:szCs w:val="22"/>
        </w:rPr>
        <w:t xml:space="preserve"> (</w:t>
      </w:r>
      <w:r w:rsidR="00F7073F" w:rsidRPr="00F7073F">
        <w:rPr>
          <w:rFonts w:ascii="Corbel" w:hAnsi="Corbel"/>
          <w:sz w:val="22"/>
          <w:szCs w:val="22"/>
        </w:rPr>
        <w:fldChar w:fldCharType="begin"/>
      </w:r>
      <w:r w:rsidR="00F7073F" w:rsidRPr="00F7073F">
        <w:rPr>
          <w:rFonts w:ascii="Corbel" w:hAnsi="Corbel"/>
          <w:sz w:val="22"/>
          <w:szCs w:val="22"/>
        </w:rPr>
        <w:instrText xml:space="preserve"> REF _Ref508006844 \h </w:instrText>
      </w:r>
      <w:r w:rsidR="00F7073F">
        <w:rPr>
          <w:rFonts w:ascii="Corbel" w:hAnsi="Corbel"/>
          <w:sz w:val="22"/>
          <w:szCs w:val="22"/>
        </w:rPr>
        <w:instrText xml:space="preserve"> \* MERGEFORMAT </w:instrText>
      </w:r>
      <w:r w:rsidR="00F7073F" w:rsidRPr="00F7073F">
        <w:rPr>
          <w:rFonts w:ascii="Corbel" w:hAnsi="Corbel"/>
          <w:sz w:val="22"/>
          <w:szCs w:val="22"/>
        </w:rPr>
      </w:r>
      <w:r w:rsidR="00F7073F" w:rsidRPr="00F7073F">
        <w:rPr>
          <w:rFonts w:ascii="Corbel" w:hAnsi="Corbel"/>
          <w:sz w:val="22"/>
          <w:szCs w:val="22"/>
        </w:rPr>
        <w:fldChar w:fldCharType="separate"/>
      </w:r>
      <w:r w:rsidR="00F7073F" w:rsidRPr="00F7073F">
        <w:rPr>
          <w:rFonts w:ascii="Corbel" w:hAnsi="Corbel"/>
          <w:sz w:val="22"/>
          <w:szCs w:val="22"/>
        </w:rPr>
        <w:t xml:space="preserve">Figure </w:t>
      </w:r>
      <w:r w:rsidR="00F7073F" w:rsidRPr="00F7073F">
        <w:rPr>
          <w:rFonts w:ascii="Corbel" w:hAnsi="Corbel"/>
          <w:noProof/>
          <w:sz w:val="22"/>
          <w:szCs w:val="22"/>
        </w:rPr>
        <w:t>17</w:t>
      </w:r>
      <w:r w:rsidR="00F7073F" w:rsidRPr="00F7073F">
        <w:rPr>
          <w:rFonts w:ascii="Corbel" w:hAnsi="Corbel"/>
          <w:sz w:val="22"/>
          <w:szCs w:val="22"/>
        </w:rPr>
        <w:fldChar w:fldCharType="end"/>
      </w:r>
      <w:r w:rsidR="00F7073F" w:rsidRPr="00F7073F">
        <w:rPr>
          <w:rFonts w:ascii="Corbel" w:hAnsi="Corbel"/>
          <w:sz w:val="22"/>
          <w:szCs w:val="22"/>
        </w:rPr>
        <w:t>)</w:t>
      </w:r>
      <w:r w:rsidRPr="00F7073F">
        <w:rPr>
          <w:rFonts w:ascii="Corbel" w:hAnsi="Corbel"/>
          <w:sz w:val="22"/>
          <w:szCs w:val="22"/>
        </w:rPr>
        <w:t>. The city’s Stream Reach Characte</w:t>
      </w:r>
      <w:r w:rsidR="00EC0C79" w:rsidRPr="00F7073F">
        <w:rPr>
          <w:rFonts w:ascii="Corbel" w:hAnsi="Corbel"/>
          <w:sz w:val="22"/>
          <w:szCs w:val="22"/>
        </w:rPr>
        <w:t>rization and Evaluation Report concluded that the CSO discharges negatively impact receiving streams. To address these impacts, the city enacted a best operation and maintenance plan including posting warning signs at all CSO outfalls, continued system inspection and maintenance, employee education, enacting a downspout disconnection program, and establishing a public education program including news releases.</w:t>
      </w:r>
    </w:p>
    <w:p w:rsidR="00AD2C43" w:rsidRPr="00355245" w:rsidRDefault="00AD2C43" w:rsidP="00A3396C">
      <w:pPr>
        <w:tabs>
          <w:tab w:val="left" w:pos="720"/>
          <w:tab w:val="num" w:pos="1728"/>
        </w:tabs>
        <w:jc w:val="both"/>
        <w:rPr>
          <w:rFonts w:ascii="Corbel" w:hAnsi="Corbel"/>
          <w:color w:val="FF0000"/>
          <w:sz w:val="22"/>
          <w:szCs w:val="22"/>
          <w:highlight w:val="lightGray"/>
        </w:rPr>
      </w:pPr>
    </w:p>
    <w:p w:rsidR="00AD2C43" w:rsidRPr="00C647C3" w:rsidRDefault="00AD2C43" w:rsidP="00A3396C">
      <w:pPr>
        <w:pStyle w:val="Heading3"/>
        <w:jc w:val="both"/>
        <w:rPr>
          <w:rFonts w:ascii="Corbel" w:hAnsi="Corbel"/>
          <w:sz w:val="22"/>
          <w:szCs w:val="22"/>
        </w:rPr>
      </w:pPr>
      <w:r w:rsidRPr="00C647C3">
        <w:rPr>
          <w:rFonts w:ascii="Corbel" w:hAnsi="Corbel"/>
          <w:sz w:val="22"/>
          <w:szCs w:val="22"/>
        </w:rPr>
        <w:t>Wellfields/Groundwater</w:t>
      </w:r>
    </w:p>
    <w:p w:rsidR="00AD2C43" w:rsidRPr="00C647C3" w:rsidRDefault="00AD2C43" w:rsidP="00A3396C">
      <w:pPr>
        <w:tabs>
          <w:tab w:val="left" w:pos="720"/>
          <w:tab w:val="num" w:pos="1728"/>
        </w:tabs>
        <w:jc w:val="both"/>
        <w:rPr>
          <w:rFonts w:ascii="Corbel" w:hAnsi="Corbel"/>
          <w:sz w:val="22"/>
          <w:szCs w:val="22"/>
        </w:rPr>
      </w:pPr>
      <w:r w:rsidRPr="00C647C3">
        <w:rPr>
          <w:rFonts w:ascii="Corbel" w:hAnsi="Corbel"/>
          <w:sz w:val="22"/>
          <w:szCs w:val="22"/>
        </w:rPr>
        <w:t>In general, municipal water which supplies</w:t>
      </w:r>
      <w:r w:rsidR="00530EE5" w:rsidRPr="00C647C3">
        <w:rPr>
          <w:rFonts w:ascii="Corbel" w:hAnsi="Corbel"/>
          <w:sz w:val="22"/>
          <w:szCs w:val="22"/>
        </w:rPr>
        <w:t>,</w:t>
      </w:r>
      <w:r w:rsidRPr="00C647C3">
        <w:rPr>
          <w:rFonts w:ascii="Corbel" w:hAnsi="Corbel"/>
          <w:sz w:val="22"/>
          <w:szCs w:val="22"/>
        </w:rPr>
        <w:t xml:space="preserve"> </w:t>
      </w:r>
      <w:proofErr w:type="spellStart"/>
      <w:r w:rsidR="00530EE5" w:rsidRPr="00C647C3">
        <w:rPr>
          <w:rFonts w:ascii="Corbel" w:hAnsi="Corbel"/>
          <w:sz w:val="22"/>
          <w:szCs w:val="22"/>
        </w:rPr>
        <w:t>Lagro</w:t>
      </w:r>
      <w:proofErr w:type="spellEnd"/>
      <w:r w:rsidR="00530EE5" w:rsidRPr="00C647C3">
        <w:rPr>
          <w:rFonts w:ascii="Corbel" w:hAnsi="Corbel"/>
          <w:sz w:val="22"/>
          <w:szCs w:val="22"/>
        </w:rPr>
        <w:t xml:space="preserve"> and Wabash,</w:t>
      </w:r>
      <w:r w:rsidRPr="00C647C3">
        <w:rPr>
          <w:rFonts w:ascii="Corbel" w:hAnsi="Corbel"/>
          <w:sz w:val="22"/>
          <w:szCs w:val="22"/>
        </w:rPr>
        <w:t xml:space="preserve"> is taken from unconsolidated deposits of relatively clean, coarse-textured sand and gravel deposited in gravel outwash (</w:t>
      </w:r>
      <w:r w:rsidR="00530EE5" w:rsidRPr="00C647C3">
        <w:rPr>
          <w:rFonts w:ascii="Corbel" w:hAnsi="Corbel"/>
          <w:sz w:val="22"/>
          <w:szCs w:val="22"/>
        </w:rPr>
        <w:t xml:space="preserve">Grove, 2007). In total, seven aquifers cover Wabash and Miami counties. Aquifer </w:t>
      </w:r>
      <w:proofErr w:type="gramStart"/>
      <w:r w:rsidR="00530EE5" w:rsidRPr="00C647C3">
        <w:rPr>
          <w:rFonts w:ascii="Corbel" w:hAnsi="Corbel"/>
          <w:sz w:val="22"/>
          <w:szCs w:val="22"/>
        </w:rPr>
        <w:t>thickness varies from 50 to 125 feet in some areas and exceed</w:t>
      </w:r>
      <w:proofErr w:type="gramEnd"/>
      <w:r w:rsidR="00530EE5" w:rsidRPr="00C647C3">
        <w:rPr>
          <w:rFonts w:ascii="Corbel" w:hAnsi="Corbel"/>
          <w:sz w:val="22"/>
          <w:szCs w:val="22"/>
        </w:rPr>
        <w:t xml:space="preserve"> 400 feet near </w:t>
      </w:r>
      <w:proofErr w:type="spellStart"/>
      <w:r w:rsidR="00530EE5" w:rsidRPr="00C647C3">
        <w:rPr>
          <w:rFonts w:ascii="Corbel" w:hAnsi="Corbel"/>
          <w:sz w:val="22"/>
          <w:szCs w:val="22"/>
        </w:rPr>
        <w:t>LaFontaine</w:t>
      </w:r>
      <w:proofErr w:type="spellEnd"/>
      <w:r w:rsidR="00530EE5" w:rsidRPr="00C647C3">
        <w:rPr>
          <w:rFonts w:ascii="Corbel" w:hAnsi="Corbel"/>
          <w:sz w:val="22"/>
          <w:szCs w:val="22"/>
        </w:rPr>
        <w:t xml:space="preserve"> and trending northwest into Miami County along the Wabash River. The Till Veneer Aquifer System covers much of the Wabash River mainstem. This aquifer encompasses areas of unconsolidated material which is predominantly thin glacial till or alluvium overlying eroded bedrock (Grove, 2007). Much of the Treaty Creek-Wabash River Watershed is drained by the Bluffton Till and Bluffton Complex aquifer systems. These aquifers generally contain deposits of varying material and thickness but typically measure greater than 50 feet in thickness. </w:t>
      </w:r>
      <w:proofErr w:type="spellStart"/>
      <w:r w:rsidR="00C647C3" w:rsidRPr="00C647C3">
        <w:rPr>
          <w:rFonts w:ascii="Corbel" w:hAnsi="Corbel"/>
          <w:sz w:val="22"/>
          <w:szCs w:val="22"/>
        </w:rPr>
        <w:t>Intratill</w:t>
      </w:r>
      <w:proofErr w:type="spellEnd"/>
      <w:r w:rsidR="00C647C3" w:rsidRPr="00C647C3">
        <w:rPr>
          <w:rFonts w:ascii="Corbel" w:hAnsi="Corbel"/>
          <w:sz w:val="22"/>
          <w:szCs w:val="22"/>
        </w:rPr>
        <w:t xml:space="preserve"> sand and gravel lenses are overlain by thick deposits or separated from the surface by thick till layers within these aquifer systems (Grove, 2007).</w:t>
      </w:r>
    </w:p>
    <w:p w:rsidR="00AD2C43" w:rsidRPr="00C647C3" w:rsidRDefault="00AD2C43" w:rsidP="00A3396C">
      <w:pPr>
        <w:tabs>
          <w:tab w:val="left" w:pos="720"/>
          <w:tab w:val="num" w:pos="1728"/>
        </w:tabs>
        <w:jc w:val="both"/>
        <w:rPr>
          <w:rFonts w:ascii="Corbel" w:hAnsi="Corbel"/>
          <w:sz w:val="22"/>
          <w:szCs w:val="22"/>
        </w:rPr>
      </w:pPr>
    </w:p>
    <w:p w:rsidR="00AD2C43" w:rsidRPr="00C647C3" w:rsidRDefault="00AD2C43" w:rsidP="00A3396C">
      <w:pPr>
        <w:tabs>
          <w:tab w:val="left" w:pos="720"/>
          <w:tab w:val="num" w:pos="1728"/>
        </w:tabs>
        <w:jc w:val="both"/>
        <w:rPr>
          <w:rFonts w:ascii="Corbel" w:hAnsi="Corbel"/>
          <w:sz w:val="22"/>
          <w:szCs w:val="22"/>
        </w:rPr>
      </w:pPr>
      <w:r w:rsidRPr="00C647C3">
        <w:rPr>
          <w:rFonts w:ascii="Corbel" w:hAnsi="Corbel"/>
          <w:sz w:val="22"/>
          <w:szCs w:val="22"/>
        </w:rPr>
        <w:fldChar w:fldCharType="begin"/>
      </w:r>
      <w:r w:rsidRPr="00C647C3">
        <w:rPr>
          <w:rFonts w:ascii="Corbel" w:hAnsi="Corbel"/>
          <w:sz w:val="22"/>
          <w:szCs w:val="22"/>
        </w:rPr>
        <w:instrText xml:space="preserve"> REF _Ref433797063 \h  \* MERGEFORMAT </w:instrText>
      </w:r>
      <w:r w:rsidRPr="00C647C3">
        <w:rPr>
          <w:rFonts w:ascii="Corbel" w:hAnsi="Corbel"/>
          <w:sz w:val="22"/>
          <w:szCs w:val="22"/>
        </w:rPr>
      </w:r>
      <w:r w:rsidRPr="00C647C3">
        <w:rPr>
          <w:rFonts w:ascii="Corbel" w:hAnsi="Corbel"/>
          <w:sz w:val="22"/>
          <w:szCs w:val="22"/>
        </w:rPr>
        <w:fldChar w:fldCharType="separate"/>
      </w:r>
      <w:r w:rsidRPr="00C647C3">
        <w:rPr>
          <w:rFonts w:ascii="Corbel" w:hAnsi="Corbel"/>
          <w:color w:val="000000" w:themeColor="text1"/>
          <w:sz w:val="22"/>
          <w:szCs w:val="22"/>
        </w:rPr>
        <w:t xml:space="preserve">Table </w:t>
      </w:r>
      <w:r w:rsidRPr="00C647C3">
        <w:rPr>
          <w:rFonts w:ascii="Corbel" w:hAnsi="Corbel"/>
          <w:noProof/>
          <w:color w:val="000000" w:themeColor="text1"/>
          <w:sz w:val="22"/>
          <w:szCs w:val="22"/>
        </w:rPr>
        <w:t>4</w:t>
      </w:r>
      <w:r w:rsidRPr="00C647C3">
        <w:rPr>
          <w:rFonts w:ascii="Corbel" w:hAnsi="Corbel"/>
          <w:sz w:val="22"/>
          <w:szCs w:val="22"/>
        </w:rPr>
        <w:fldChar w:fldCharType="end"/>
      </w:r>
      <w:r w:rsidRPr="00C647C3">
        <w:rPr>
          <w:rFonts w:ascii="Corbel" w:hAnsi="Corbel"/>
          <w:sz w:val="22"/>
          <w:szCs w:val="22"/>
        </w:rPr>
        <w:t xml:space="preserve"> lists wellhead protection areas within and adjacent to the </w:t>
      </w:r>
      <w:r w:rsidR="00A3396C">
        <w:rPr>
          <w:rFonts w:ascii="Corbel" w:hAnsi="Corbel"/>
          <w:sz w:val="22"/>
          <w:szCs w:val="22"/>
        </w:rPr>
        <w:t>Treaty Creek-Wabash River</w:t>
      </w:r>
      <w:r w:rsidRPr="00C647C3">
        <w:rPr>
          <w:rFonts w:ascii="Corbel" w:hAnsi="Corbel"/>
          <w:sz w:val="22"/>
          <w:szCs w:val="22"/>
        </w:rPr>
        <w:t xml:space="preserve"> Watershed.  The wellhead protection areas and wellhead protection plans associated with each area will be discussed in additional detail in subsequent sections.  Potential pollution from construction, sewage outfalls or overflows, illegal dumping, agriculture, and storm water runoff must be avoided or controlled due to the recharge of these aquifers from runoff and river water. The sensitivity to surface contamination is shown in </w:t>
      </w:r>
      <w:r w:rsidRPr="00C647C3">
        <w:rPr>
          <w:rFonts w:ascii="Corbel" w:hAnsi="Corbel"/>
          <w:sz w:val="22"/>
          <w:szCs w:val="22"/>
        </w:rPr>
        <w:fldChar w:fldCharType="begin"/>
      </w:r>
      <w:r w:rsidRPr="00C647C3">
        <w:rPr>
          <w:rFonts w:ascii="Corbel" w:hAnsi="Corbel"/>
          <w:sz w:val="22"/>
          <w:szCs w:val="22"/>
        </w:rPr>
        <w:instrText xml:space="preserve"> REF _Ref508101178 \h  \* MERGEFORMAT </w:instrText>
      </w:r>
      <w:r w:rsidRPr="00C647C3">
        <w:rPr>
          <w:rFonts w:ascii="Corbel" w:hAnsi="Corbel"/>
          <w:sz w:val="22"/>
          <w:szCs w:val="22"/>
        </w:rPr>
      </w:r>
      <w:r w:rsidRPr="00C647C3">
        <w:rPr>
          <w:rFonts w:ascii="Corbel" w:hAnsi="Corbel"/>
          <w:sz w:val="22"/>
          <w:szCs w:val="22"/>
        </w:rPr>
        <w:fldChar w:fldCharType="separate"/>
      </w:r>
      <w:r w:rsidRPr="00C647C3">
        <w:rPr>
          <w:rFonts w:ascii="Corbel" w:hAnsi="Corbel"/>
          <w:sz w:val="22"/>
          <w:szCs w:val="22"/>
        </w:rPr>
        <w:t xml:space="preserve">Figure </w:t>
      </w:r>
      <w:r w:rsidRPr="00C647C3">
        <w:rPr>
          <w:rFonts w:ascii="Corbel" w:hAnsi="Corbel"/>
          <w:noProof/>
          <w:sz w:val="22"/>
          <w:szCs w:val="22"/>
        </w:rPr>
        <w:t>18</w:t>
      </w:r>
      <w:r w:rsidRPr="00C647C3">
        <w:rPr>
          <w:rFonts w:ascii="Corbel" w:hAnsi="Corbel"/>
          <w:sz w:val="22"/>
          <w:szCs w:val="22"/>
        </w:rPr>
        <w:fldChar w:fldCharType="end"/>
      </w:r>
      <w:r w:rsidRPr="00C647C3">
        <w:rPr>
          <w:rFonts w:ascii="Corbel" w:hAnsi="Corbel"/>
          <w:sz w:val="22"/>
          <w:szCs w:val="22"/>
        </w:rPr>
        <w:t xml:space="preserve">. While areas of aquifer within </w:t>
      </w:r>
      <w:r w:rsidR="00C647C3" w:rsidRPr="00C647C3">
        <w:rPr>
          <w:rFonts w:ascii="Corbel" w:hAnsi="Corbel"/>
          <w:sz w:val="22"/>
          <w:szCs w:val="22"/>
        </w:rPr>
        <w:t>Wabash County north and south of Wabash and along the western Wabash County/eastern Miami County border</w:t>
      </w:r>
      <w:r w:rsidRPr="00C647C3">
        <w:rPr>
          <w:rFonts w:ascii="Corbel" w:hAnsi="Corbel"/>
          <w:sz w:val="22"/>
          <w:szCs w:val="22"/>
        </w:rPr>
        <w:t xml:space="preserve"> are highly sensitive to contamination, much of the </w:t>
      </w:r>
      <w:r w:rsidR="00C647C3" w:rsidRPr="00C647C3">
        <w:rPr>
          <w:rFonts w:ascii="Corbel" w:hAnsi="Corbel"/>
          <w:sz w:val="22"/>
          <w:szCs w:val="22"/>
        </w:rPr>
        <w:t>Treaty Creek-Wabash River Watershed</w:t>
      </w:r>
      <w:r w:rsidRPr="00C647C3">
        <w:rPr>
          <w:rFonts w:ascii="Corbel" w:hAnsi="Corbel"/>
          <w:sz w:val="22"/>
          <w:szCs w:val="22"/>
        </w:rPr>
        <w:t xml:space="preserve"> </w:t>
      </w:r>
      <w:r w:rsidR="00C647C3" w:rsidRPr="00C647C3">
        <w:rPr>
          <w:rFonts w:ascii="Corbel" w:hAnsi="Corbel"/>
          <w:sz w:val="22"/>
          <w:szCs w:val="22"/>
        </w:rPr>
        <w:t>possess low to moderate sensitivity</w:t>
      </w:r>
      <w:r w:rsidRPr="00C647C3">
        <w:rPr>
          <w:rFonts w:ascii="Corbel" w:hAnsi="Corbel"/>
          <w:sz w:val="22"/>
          <w:szCs w:val="22"/>
        </w:rPr>
        <w:t xml:space="preserve"> to surface contamination.</w:t>
      </w:r>
    </w:p>
    <w:p w:rsidR="00AD2C43" w:rsidRPr="00C647C3" w:rsidRDefault="00AD2C43" w:rsidP="00A3396C">
      <w:pPr>
        <w:tabs>
          <w:tab w:val="left" w:pos="720"/>
          <w:tab w:val="num" w:pos="1728"/>
        </w:tabs>
        <w:jc w:val="both"/>
        <w:rPr>
          <w:rFonts w:ascii="Corbel" w:hAnsi="Corbel"/>
          <w:sz w:val="22"/>
          <w:szCs w:val="22"/>
        </w:rPr>
      </w:pPr>
    </w:p>
    <w:p w:rsidR="00AD2C43" w:rsidRPr="00C647C3" w:rsidRDefault="00AD2C43" w:rsidP="00A3396C">
      <w:pPr>
        <w:pStyle w:val="Caption"/>
        <w:tabs>
          <w:tab w:val="left" w:pos="720"/>
        </w:tabs>
        <w:jc w:val="both"/>
        <w:rPr>
          <w:rFonts w:ascii="Corbel" w:hAnsi="Corbel"/>
          <w:color w:val="000000" w:themeColor="text1"/>
          <w:sz w:val="22"/>
          <w:szCs w:val="22"/>
        </w:rPr>
      </w:pPr>
      <w:bookmarkStart w:id="120" w:name="_Ref292442040"/>
      <w:bookmarkStart w:id="121" w:name="_Ref433797063"/>
      <w:bookmarkStart w:id="122" w:name="_Toc292465186"/>
      <w:bookmarkStart w:id="123" w:name="_Toc423102837"/>
      <w:proofErr w:type="gramStart"/>
      <w:r w:rsidRPr="00C647C3">
        <w:rPr>
          <w:rFonts w:ascii="Corbel" w:hAnsi="Corbel"/>
          <w:color w:val="000000" w:themeColor="text1"/>
          <w:sz w:val="22"/>
          <w:szCs w:val="22"/>
        </w:rPr>
        <w:t xml:space="preserve">Table </w:t>
      </w:r>
      <w:r w:rsidRPr="00C647C3">
        <w:rPr>
          <w:rFonts w:ascii="Corbel" w:hAnsi="Corbel"/>
          <w:color w:val="000000" w:themeColor="text1"/>
          <w:sz w:val="22"/>
          <w:szCs w:val="22"/>
        </w:rPr>
        <w:fldChar w:fldCharType="begin"/>
      </w:r>
      <w:r w:rsidRPr="00C647C3">
        <w:rPr>
          <w:rFonts w:ascii="Corbel" w:hAnsi="Corbel"/>
          <w:color w:val="000000" w:themeColor="text1"/>
          <w:sz w:val="22"/>
          <w:szCs w:val="22"/>
        </w:rPr>
        <w:instrText xml:space="preserve"> SEQ Table \* ARABIC </w:instrText>
      </w:r>
      <w:r w:rsidRPr="00C647C3">
        <w:rPr>
          <w:rFonts w:ascii="Corbel" w:hAnsi="Corbel"/>
          <w:color w:val="000000" w:themeColor="text1"/>
          <w:sz w:val="22"/>
          <w:szCs w:val="22"/>
        </w:rPr>
        <w:fldChar w:fldCharType="separate"/>
      </w:r>
      <w:r w:rsidRPr="00C647C3">
        <w:rPr>
          <w:rFonts w:ascii="Corbel" w:hAnsi="Corbel"/>
          <w:noProof/>
          <w:color w:val="000000" w:themeColor="text1"/>
          <w:sz w:val="22"/>
          <w:szCs w:val="22"/>
        </w:rPr>
        <w:t>4</w:t>
      </w:r>
      <w:r w:rsidRPr="00C647C3">
        <w:rPr>
          <w:rFonts w:ascii="Corbel" w:hAnsi="Corbel"/>
          <w:color w:val="000000" w:themeColor="text1"/>
          <w:sz w:val="22"/>
          <w:szCs w:val="22"/>
        </w:rPr>
        <w:fldChar w:fldCharType="end"/>
      </w:r>
      <w:bookmarkEnd w:id="120"/>
      <w:bookmarkEnd w:id="121"/>
      <w:r w:rsidRPr="00C647C3">
        <w:rPr>
          <w:rFonts w:ascii="Corbel" w:hAnsi="Corbel"/>
          <w:color w:val="000000" w:themeColor="text1"/>
          <w:sz w:val="22"/>
          <w:szCs w:val="22"/>
        </w:rPr>
        <w:t>.</w:t>
      </w:r>
      <w:proofErr w:type="gramEnd"/>
      <w:r w:rsidRPr="00C647C3">
        <w:rPr>
          <w:rFonts w:ascii="Corbel" w:hAnsi="Corbel"/>
          <w:color w:val="000000" w:themeColor="text1"/>
          <w:sz w:val="22"/>
          <w:szCs w:val="22"/>
        </w:rPr>
        <w:t xml:space="preserve"> </w:t>
      </w:r>
      <w:bookmarkEnd w:id="122"/>
      <w:proofErr w:type="gramStart"/>
      <w:r w:rsidRPr="00C647C3">
        <w:rPr>
          <w:rFonts w:ascii="Corbel" w:hAnsi="Corbel"/>
          <w:color w:val="000000" w:themeColor="text1"/>
          <w:sz w:val="22"/>
          <w:szCs w:val="22"/>
        </w:rPr>
        <w:t xml:space="preserve">Wellhead protection areas in and adjacent to the </w:t>
      </w:r>
      <w:r w:rsidR="00530EE5" w:rsidRPr="00C647C3">
        <w:rPr>
          <w:rFonts w:ascii="Corbel" w:hAnsi="Corbel"/>
          <w:color w:val="000000" w:themeColor="text1"/>
          <w:sz w:val="22"/>
          <w:szCs w:val="22"/>
        </w:rPr>
        <w:t>Treaty Creek-Wabash River</w:t>
      </w:r>
      <w:r w:rsidRPr="00C647C3">
        <w:rPr>
          <w:rFonts w:ascii="Corbel" w:hAnsi="Corbel"/>
          <w:color w:val="000000" w:themeColor="text1"/>
          <w:sz w:val="22"/>
          <w:szCs w:val="22"/>
        </w:rPr>
        <w:t xml:space="preserve"> Watershed.</w:t>
      </w:r>
      <w:bookmarkEnd w:id="123"/>
      <w:proofErr w:type="gramEnd"/>
    </w:p>
    <w:tbl>
      <w:tblPr>
        <w:tblStyle w:val="TableGrid"/>
        <w:tblW w:w="6896" w:type="dxa"/>
        <w:tblLook w:val="04A0" w:firstRow="1" w:lastRow="0" w:firstColumn="1" w:lastColumn="0" w:noHBand="0" w:noVBand="1"/>
      </w:tblPr>
      <w:tblGrid>
        <w:gridCol w:w="950"/>
        <w:gridCol w:w="1018"/>
        <w:gridCol w:w="3658"/>
        <w:gridCol w:w="1270"/>
      </w:tblGrid>
      <w:tr w:rsidR="003C51CF" w:rsidRPr="00530EE5" w:rsidTr="00530EE5">
        <w:trPr>
          <w:trHeight w:val="375"/>
        </w:trPr>
        <w:tc>
          <w:tcPr>
            <w:tcW w:w="948" w:type="dxa"/>
            <w:noWrap/>
            <w:vAlign w:val="center"/>
            <w:hideMark/>
          </w:tcPr>
          <w:p w:rsidR="003C51CF" w:rsidRPr="00C647C3" w:rsidRDefault="003C51CF" w:rsidP="00A3396C">
            <w:pPr>
              <w:tabs>
                <w:tab w:val="left" w:pos="720"/>
                <w:tab w:val="num" w:pos="1728"/>
              </w:tabs>
              <w:jc w:val="center"/>
              <w:rPr>
                <w:rFonts w:ascii="Corbel" w:hAnsi="Corbel"/>
                <w:b/>
                <w:bCs/>
                <w:sz w:val="22"/>
                <w:szCs w:val="22"/>
              </w:rPr>
            </w:pPr>
            <w:r w:rsidRPr="00C647C3">
              <w:rPr>
                <w:rFonts w:ascii="Corbel" w:hAnsi="Corbel"/>
                <w:b/>
                <w:bCs/>
                <w:sz w:val="22"/>
                <w:szCs w:val="22"/>
              </w:rPr>
              <w:t>County</w:t>
            </w:r>
          </w:p>
        </w:tc>
        <w:tc>
          <w:tcPr>
            <w:tcW w:w="1018" w:type="dxa"/>
            <w:noWrap/>
            <w:vAlign w:val="center"/>
            <w:hideMark/>
          </w:tcPr>
          <w:p w:rsidR="003C51CF" w:rsidRPr="00C647C3" w:rsidRDefault="003C51CF" w:rsidP="00A3396C">
            <w:pPr>
              <w:tabs>
                <w:tab w:val="left" w:pos="720"/>
                <w:tab w:val="num" w:pos="1728"/>
              </w:tabs>
              <w:jc w:val="center"/>
              <w:rPr>
                <w:rFonts w:ascii="Corbel" w:hAnsi="Corbel"/>
                <w:b/>
                <w:bCs/>
                <w:sz w:val="22"/>
                <w:szCs w:val="22"/>
              </w:rPr>
            </w:pPr>
            <w:r w:rsidRPr="00C647C3">
              <w:rPr>
                <w:rFonts w:ascii="Corbel" w:hAnsi="Corbel"/>
                <w:b/>
                <w:bCs/>
                <w:sz w:val="22"/>
                <w:szCs w:val="22"/>
              </w:rPr>
              <w:t>PWSID</w:t>
            </w:r>
          </w:p>
        </w:tc>
        <w:tc>
          <w:tcPr>
            <w:tcW w:w="3658" w:type="dxa"/>
            <w:noWrap/>
            <w:vAlign w:val="center"/>
            <w:hideMark/>
          </w:tcPr>
          <w:p w:rsidR="003C51CF" w:rsidRPr="00C647C3" w:rsidRDefault="003C51CF" w:rsidP="00A3396C">
            <w:pPr>
              <w:tabs>
                <w:tab w:val="left" w:pos="720"/>
                <w:tab w:val="num" w:pos="1728"/>
              </w:tabs>
              <w:jc w:val="center"/>
              <w:rPr>
                <w:rFonts w:ascii="Corbel" w:hAnsi="Corbel"/>
                <w:b/>
                <w:bCs/>
                <w:sz w:val="22"/>
                <w:szCs w:val="22"/>
              </w:rPr>
            </w:pPr>
            <w:r w:rsidRPr="00C647C3">
              <w:rPr>
                <w:rFonts w:ascii="Corbel" w:hAnsi="Corbel"/>
                <w:b/>
                <w:bCs/>
                <w:sz w:val="22"/>
                <w:szCs w:val="22"/>
              </w:rPr>
              <w:t>System name</w:t>
            </w:r>
          </w:p>
        </w:tc>
        <w:tc>
          <w:tcPr>
            <w:tcW w:w="1272" w:type="dxa"/>
            <w:vAlign w:val="center"/>
          </w:tcPr>
          <w:p w:rsidR="003C51CF" w:rsidRPr="00530EE5" w:rsidRDefault="003C51CF" w:rsidP="00A3396C">
            <w:pPr>
              <w:tabs>
                <w:tab w:val="left" w:pos="720"/>
                <w:tab w:val="num" w:pos="1728"/>
              </w:tabs>
              <w:jc w:val="center"/>
              <w:rPr>
                <w:rFonts w:ascii="Corbel" w:hAnsi="Corbel"/>
                <w:b/>
                <w:bCs/>
                <w:sz w:val="22"/>
                <w:szCs w:val="22"/>
              </w:rPr>
            </w:pPr>
            <w:r w:rsidRPr="00C647C3">
              <w:rPr>
                <w:rFonts w:ascii="Corbel" w:hAnsi="Corbel"/>
                <w:b/>
                <w:bCs/>
                <w:sz w:val="22"/>
                <w:szCs w:val="22"/>
              </w:rPr>
              <w:t>Population</w:t>
            </w:r>
          </w:p>
        </w:tc>
      </w:tr>
      <w:tr w:rsidR="003C51CF" w:rsidRPr="00530EE5" w:rsidTr="00530EE5">
        <w:trPr>
          <w:trHeight w:val="300"/>
        </w:trPr>
        <w:tc>
          <w:tcPr>
            <w:tcW w:w="94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Wabash</w:t>
            </w:r>
          </w:p>
        </w:tc>
        <w:tc>
          <w:tcPr>
            <w:tcW w:w="101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5285003</w:t>
            </w:r>
          </w:p>
        </w:tc>
        <w:tc>
          <w:tcPr>
            <w:tcW w:w="365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Indiana American Water - Wabash</w:t>
            </w:r>
          </w:p>
        </w:tc>
        <w:tc>
          <w:tcPr>
            <w:tcW w:w="1272" w:type="dxa"/>
            <w:vAlign w:val="bottom"/>
          </w:tcPr>
          <w:p w:rsidR="003C51CF" w:rsidRPr="00530EE5" w:rsidRDefault="003C51CF" w:rsidP="00A3396C">
            <w:pPr>
              <w:jc w:val="center"/>
              <w:rPr>
                <w:rFonts w:ascii="Corbel" w:hAnsi="Corbel" w:cs="Calibri"/>
                <w:color w:val="000000"/>
                <w:sz w:val="22"/>
                <w:szCs w:val="22"/>
              </w:rPr>
            </w:pPr>
            <w:r w:rsidRPr="00530EE5">
              <w:rPr>
                <w:rFonts w:ascii="Corbel" w:hAnsi="Corbel" w:cs="Calibri"/>
                <w:color w:val="000000"/>
                <w:sz w:val="22"/>
                <w:szCs w:val="22"/>
              </w:rPr>
              <w:t>11</w:t>
            </w:r>
            <w:r w:rsidR="00530EE5">
              <w:rPr>
                <w:rFonts w:ascii="Corbel" w:hAnsi="Corbel" w:cs="Calibri"/>
                <w:color w:val="000000"/>
                <w:sz w:val="22"/>
                <w:szCs w:val="22"/>
              </w:rPr>
              <w:t>,</w:t>
            </w:r>
            <w:r w:rsidRPr="00530EE5">
              <w:rPr>
                <w:rFonts w:ascii="Corbel" w:hAnsi="Corbel" w:cs="Calibri"/>
                <w:color w:val="000000"/>
                <w:sz w:val="22"/>
                <w:szCs w:val="22"/>
              </w:rPr>
              <w:t>015</w:t>
            </w:r>
          </w:p>
        </w:tc>
      </w:tr>
      <w:tr w:rsidR="003C51CF" w:rsidRPr="00530EE5" w:rsidTr="00530EE5">
        <w:trPr>
          <w:trHeight w:val="300"/>
        </w:trPr>
        <w:tc>
          <w:tcPr>
            <w:tcW w:w="94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Wabash</w:t>
            </w:r>
          </w:p>
        </w:tc>
        <w:tc>
          <w:tcPr>
            <w:tcW w:w="101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5285005</w:t>
            </w:r>
          </w:p>
        </w:tc>
        <w:tc>
          <w:tcPr>
            <w:tcW w:w="3658" w:type="dxa"/>
            <w:noWrap/>
            <w:vAlign w:val="bottom"/>
          </w:tcPr>
          <w:p w:rsidR="003C51CF" w:rsidRPr="00530EE5" w:rsidRDefault="003C51CF" w:rsidP="00A3396C">
            <w:pPr>
              <w:rPr>
                <w:rFonts w:ascii="Corbel" w:hAnsi="Corbel" w:cs="Calibri"/>
                <w:color w:val="000000"/>
                <w:sz w:val="22"/>
                <w:szCs w:val="22"/>
              </w:rPr>
            </w:pPr>
            <w:proofErr w:type="spellStart"/>
            <w:r w:rsidRPr="00530EE5">
              <w:rPr>
                <w:rFonts w:ascii="Corbel" w:hAnsi="Corbel" w:cs="Calibri"/>
                <w:color w:val="000000"/>
                <w:sz w:val="22"/>
                <w:szCs w:val="22"/>
              </w:rPr>
              <w:t>Lagro</w:t>
            </w:r>
            <w:proofErr w:type="spellEnd"/>
            <w:r w:rsidRPr="00530EE5">
              <w:rPr>
                <w:rFonts w:ascii="Corbel" w:hAnsi="Corbel" w:cs="Calibri"/>
                <w:color w:val="000000"/>
                <w:sz w:val="22"/>
                <w:szCs w:val="22"/>
              </w:rPr>
              <w:t xml:space="preserve"> Municipal Water Department</w:t>
            </w:r>
          </w:p>
        </w:tc>
        <w:tc>
          <w:tcPr>
            <w:tcW w:w="1272" w:type="dxa"/>
            <w:vAlign w:val="bottom"/>
          </w:tcPr>
          <w:p w:rsidR="003C51CF" w:rsidRPr="00530EE5" w:rsidRDefault="003C51CF" w:rsidP="00A3396C">
            <w:pPr>
              <w:jc w:val="center"/>
              <w:rPr>
                <w:rFonts w:ascii="Corbel" w:hAnsi="Corbel" w:cs="Calibri"/>
                <w:color w:val="000000"/>
                <w:sz w:val="22"/>
                <w:szCs w:val="22"/>
              </w:rPr>
            </w:pPr>
            <w:r w:rsidRPr="00530EE5">
              <w:rPr>
                <w:rFonts w:ascii="Corbel" w:hAnsi="Corbel" w:cs="Calibri"/>
                <w:color w:val="000000"/>
                <w:sz w:val="22"/>
                <w:szCs w:val="22"/>
              </w:rPr>
              <w:t>454</w:t>
            </w:r>
          </w:p>
        </w:tc>
      </w:tr>
      <w:tr w:rsidR="003C51CF" w:rsidRPr="00530EE5" w:rsidTr="00530EE5">
        <w:trPr>
          <w:trHeight w:val="300"/>
        </w:trPr>
        <w:tc>
          <w:tcPr>
            <w:tcW w:w="94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Wabash</w:t>
            </w:r>
          </w:p>
        </w:tc>
        <w:tc>
          <w:tcPr>
            <w:tcW w:w="101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5285006</w:t>
            </w:r>
          </w:p>
        </w:tc>
        <w:tc>
          <w:tcPr>
            <w:tcW w:w="365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Lake View Mobile Home Park</w:t>
            </w:r>
          </w:p>
        </w:tc>
        <w:tc>
          <w:tcPr>
            <w:tcW w:w="1272" w:type="dxa"/>
            <w:vAlign w:val="bottom"/>
          </w:tcPr>
          <w:p w:rsidR="003C51CF" w:rsidRPr="00530EE5" w:rsidRDefault="003C51CF" w:rsidP="00A3396C">
            <w:pPr>
              <w:jc w:val="center"/>
              <w:rPr>
                <w:rFonts w:ascii="Corbel" w:hAnsi="Corbel" w:cs="Calibri"/>
                <w:color w:val="000000"/>
                <w:sz w:val="22"/>
                <w:szCs w:val="22"/>
              </w:rPr>
            </w:pPr>
            <w:r w:rsidRPr="00530EE5">
              <w:rPr>
                <w:rFonts w:ascii="Corbel" w:hAnsi="Corbel" w:cs="Calibri"/>
                <w:color w:val="000000"/>
                <w:sz w:val="22"/>
                <w:szCs w:val="22"/>
              </w:rPr>
              <w:t>50</w:t>
            </w:r>
          </w:p>
        </w:tc>
      </w:tr>
      <w:tr w:rsidR="003C51CF" w:rsidRPr="00530EE5" w:rsidTr="00530EE5">
        <w:trPr>
          <w:trHeight w:val="300"/>
        </w:trPr>
        <w:tc>
          <w:tcPr>
            <w:tcW w:w="94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Wabash</w:t>
            </w:r>
          </w:p>
        </w:tc>
        <w:tc>
          <w:tcPr>
            <w:tcW w:w="101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5285011</w:t>
            </w:r>
          </w:p>
        </w:tc>
        <w:tc>
          <w:tcPr>
            <w:tcW w:w="365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Rhoades Wheel In Mobile Home Park</w:t>
            </w:r>
          </w:p>
        </w:tc>
        <w:tc>
          <w:tcPr>
            <w:tcW w:w="1272" w:type="dxa"/>
            <w:vAlign w:val="bottom"/>
          </w:tcPr>
          <w:p w:rsidR="003C51CF" w:rsidRPr="00530EE5" w:rsidRDefault="003C51CF" w:rsidP="00A3396C">
            <w:pPr>
              <w:jc w:val="center"/>
              <w:rPr>
                <w:rFonts w:ascii="Corbel" w:hAnsi="Corbel" w:cs="Calibri"/>
                <w:color w:val="000000"/>
                <w:sz w:val="22"/>
                <w:szCs w:val="22"/>
              </w:rPr>
            </w:pPr>
            <w:r w:rsidRPr="00530EE5">
              <w:rPr>
                <w:rFonts w:ascii="Corbel" w:hAnsi="Corbel" w:cs="Calibri"/>
                <w:color w:val="000000"/>
                <w:sz w:val="22"/>
                <w:szCs w:val="22"/>
              </w:rPr>
              <w:t>60</w:t>
            </w:r>
          </w:p>
        </w:tc>
      </w:tr>
      <w:tr w:rsidR="003C51CF" w:rsidRPr="00530EE5" w:rsidTr="00530EE5">
        <w:trPr>
          <w:trHeight w:val="300"/>
        </w:trPr>
        <w:tc>
          <w:tcPr>
            <w:tcW w:w="94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Wabash</w:t>
            </w:r>
          </w:p>
        </w:tc>
        <w:tc>
          <w:tcPr>
            <w:tcW w:w="101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5285019</w:t>
            </w:r>
          </w:p>
        </w:tc>
        <w:tc>
          <w:tcPr>
            <w:tcW w:w="3658" w:type="dxa"/>
            <w:noWrap/>
            <w:vAlign w:val="bottom"/>
          </w:tcPr>
          <w:p w:rsidR="003C51CF" w:rsidRPr="00530EE5" w:rsidRDefault="003C51CF" w:rsidP="00A3396C">
            <w:pPr>
              <w:rPr>
                <w:rFonts w:ascii="Corbel" w:hAnsi="Corbel" w:cs="Calibri"/>
                <w:color w:val="000000"/>
                <w:sz w:val="22"/>
                <w:szCs w:val="22"/>
              </w:rPr>
            </w:pPr>
            <w:r w:rsidRPr="00530EE5">
              <w:rPr>
                <w:rFonts w:ascii="Corbel" w:hAnsi="Corbel" w:cs="Calibri"/>
                <w:color w:val="000000"/>
                <w:sz w:val="22"/>
                <w:szCs w:val="22"/>
              </w:rPr>
              <w:t>Carriage House Estates</w:t>
            </w:r>
          </w:p>
        </w:tc>
        <w:tc>
          <w:tcPr>
            <w:tcW w:w="1272" w:type="dxa"/>
            <w:vAlign w:val="bottom"/>
          </w:tcPr>
          <w:p w:rsidR="003C51CF" w:rsidRPr="00530EE5" w:rsidRDefault="003C51CF" w:rsidP="00A3396C">
            <w:pPr>
              <w:jc w:val="center"/>
              <w:rPr>
                <w:rFonts w:ascii="Corbel" w:hAnsi="Corbel" w:cs="Calibri"/>
                <w:color w:val="000000"/>
                <w:sz w:val="22"/>
                <w:szCs w:val="22"/>
              </w:rPr>
            </w:pPr>
            <w:r w:rsidRPr="00530EE5">
              <w:rPr>
                <w:rFonts w:ascii="Corbel" w:hAnsi="Corbel" w:cs="Calibri"/>
                <w:color w:val="000000"/>
                <w:sz w:val="22"/>
                <w:szCs w:val="22"/>
              </w:rPr>
              <w:t>25</w:t>
            </w:r>
          </w:p>
        </w:tc>
      </w:tr>
    </w:tbl>
    <w:p w:rsidR="00AD2C43" w:rsidRPr="00355245" w:rsidRDefault="00AD2C43" w:rsidP="00A3396C">
      <w:pPr>
        <w:tabs>
          <w:tab w:val="left" w:pos="720"/>
          <w:tab w:val="num" w:pos="1728"/>
        </w:tabs>
        <w:jc w:val="both"/>
        <w:rPr>
          <w:rFonts w:ascii="Corbel" w:hAnsi="Corbel"/>
          <w:sz w:val="22"/>
          <w:szCs w:val="22"/>
          <w:highlight w:val="lightGray"/>
        </w:rPr>
      </w:pPr>
    </w:p>
    <w:p w:rsidR="00AD2C43" w:rsidRPr="00EF0E67" w:rsidRDefault="003C51CF" w:rsidP="00A3396C">
      <w:pPr>
        <w:tabs>
          <w:tab w:val="left" w:pos="720"/>
          <w:tab w:val="num" w:pos="1728"/>
        </w:tabs>
        <w:jc w:val="both"/>
        <w:rPr>
          <w:rFonts w:ascii="Corbel" w:hAnsi="Corbel"/>
          <w:sz w:val="22"/>
          <w:szCs w:val="22"/>
        </w:rPr>
      </w:pPr>
      <w:r w:rsidRPr="00EF0E67">
        <w:rPr>
          <w:rFonts w:ascii="Corbel" w:hAnsi="Corbel"/>
          <w:noProof/>
          <w:sz w:val="22"/>
          <w:szCs w:val="22"/>
          <w:bdr w:val="single" w:sz="4" w:space="0" w:color="auto"/>
        </w:rPr>
        <w:lastRenderedPageBreak/>
        <w:drawing>
          <wp:inline distT="0" distB="0" distL="0" distR="0" wp14:anchorId="593C32B4" wp14:editId="75720758">
            <wp:extent cx="5358809" cy="407227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ifer sensitivity.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358809" cy="4072270"/>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EF0E67" w:rsidRDefault="00AD2C43" w:rsidP="00A3396C">
      <w:pPr>
        <w:pStyle w:val="Caption"/>
        <w:rPr>
          <w:rFonts w:ascii="Garamond" w:hAnsi="Garamond"/>
          <w:sz w:val="22"/>
          <w:szCs w:val="22"/>
        </w:rPr>
      </w:pPr>
      <w:bookmarkStart w:id="124" w:name="_Ref508101178"/>
      <w:proofErr w:type="gramStart"/>
      <w:r w:rsidRPr="00EF0E67">
        <w:rPr>
          <w:rFonts w:ascii="Garamond" w:hAnsi="Garamond"/>
          <w:sz w:val="22"/>
          <w:szCs w:val="22"/>
        </w:rPr>
        <w:t xml:space="preserve">Figure </w:t>
      </w:r>
      <w:r w:rsidRPr="00EF0E67">
        <w:rPr>
          <w:rFonts w:ascii="Garamond" w:hAnsi="Garamond"/>
          <w:sz w:val="22"/>
          <w:szCs w:val="22"/>
        </w:rPr>
        <w:fldChar w:fldCharType="begin"/>
      </w:r>
      <w:r w:rsidRPr="00EF0E67">
        <w:rPr>
          <w:rFonts w:ascii="Garamond" w:hAnsi="Garamond"/>
          <w:sz w:val="22"/>
          <w:szCs w:val="22"/>
        </w:rPr>
        <w:instrText xml:space="preserve"> SEQ Figure \* ARABIC </w:instrText>
      </w:r>
      <w:r w:rsidRPr="00EF0E67">
        <w:rPr>
          <w:rFonts w:ascii="Garamond" w:hAnsi="Garamond"/>
          <w:sz w:val="22"/>
          <w:szCs w:val="22"/>
        </w:rPr>
        <w:fldChar w:fldCharType="separate"/>
      </w:r>
      <w:r w:rsidRPr="00EF0E67">
        <w:rPr>
          <w:rFonts w:ascii="Garamond" w:hAnsi="Garamond"/>
          <w:noProof/>
          <w:sz w:val="22"/>
          <w:szCs w:val="22"/>
        </w:rPr>
        <w:t>18</w:t>
      </w:r>
      <w:r w:rsidRPr="00EF0E67">
        <w:rPr>
          <w:rFonts w:ascii="Garamond" w:hAnsi="Garamond"/>
          <w:noProof/>
          <w:sz w:val="22"/>
          <w:szCs w:val="22"/>
        </w:rPr>
        <w:fldChar w:fldCharType="end"/>
      </w:r>
      <w:bookmarkEnd w:id="124"/>
      <w:r w:rsidRPr="00EF0E67">
        <w:rPr>
          <w:rFonts w:ascii="Garamond" w:hAnsi="Garamond"/>
          <w:sz w:val="22"/>
          <w:szCs w:val="22"/>
        </w:rPr>
        <w:t>.</w:t>
      </w:r>
      <w:proofErr w:type="gramEnd"/>
      <w:r w:rsidRPr="00EF0E67">
        <w:rPr>
          <w:rFonts w:ascii="Garamond" w:hAnsi="Garamond"/>
          <w:sz w:val="22"/>
          <w:szCs w:val="22"/>
        </w:rPr>
        <w:t xml:space="preserve"> </w:t>
      </w:r>
      <w:proofErr w:type="gramStart"/>
      <w:r w:rsidRPr="00EF0E67">
        <w:rPr>
          <w:rFonts w:ascii="Garamond" w:hAnsi="Garamond"/>
          <w:sz w:val="22"/>
          <w:szCs w:val="22"/>
        </w:rPr>
        <w:t xml:space="preserve">Aquifer sensitivity within the </w:t>
      </w:r>
      <w:r w:rsidR="003C51CF" w:rsidRPr="00EF0E67">
        <w:rPr>
          <w:rFonts w:ascii="Garamond" w:hAnsi="Garamond"/>
          <w:sz w:val="22"/>
          <w:szCs w:val="22"/>
        </w:rPr>
        <w:t>Treaty Creek-Wabash River</w:t>
      </w:r>
      <w:r w:rsidRPr="00EF0E67">
        <w:rPr>
          <w:rFonts w:ascii="Garamond" w:hAnsi="Garamond"/>
          <w:sz w:val="22"/>
          <w:szCs w:val="22"/>
        </w:rPr>
        <w:t xml:space="preserve"> Watershed.</w:t>
      </w:r>
      <w:proofErr w:type="gramEnd"/>
      <w:r w:rsidRPr="00EF0E67">
        <w:rPr>
          <w:rFonts w:ascii="Garamond" w:hAnsi="Garamond"/>
          <w:sz w:val="22"/>
          <w:szCs w:val="22"/>
        </w:rPr>
        <w:t xml:space="preserve"> </w:t>
      </w:r>
      <w:r w:rsidRPr="00EF0E67">
        <w:rPr>
          <w:rFonts w:ascii="Garamond" w:hAnsi="Garamond"/>
          <w:b w:val="0"/>
          <w:sz w:val="22"/>
          <w:szCs w:val="22"/>
        </w:rPr>
        <w:t>Source: IGS, 2015.</w:t>
      </w:r>
    </w:p>
    <w:p w:rsidR="00AD2C43" w:rsidRPr="00EF0E67" w:rsidRDefault="00AD2C43" w:rsidP="00A3396C"/>
    <w:p w:rsidR="00AD2C43" w:rsidRPr="00EF0E67" w:rsidRDefault="00AD2C43" w:rsidP="00A3396C">
      <w:pPr>
        <w:pStyle w:val="Heading2"/>
        <w:jc w:val="both"/>
        <w:rPr>
          <w:rFonts w:ascii="Corbel" w:hAnsi="Corbel"/>
          <w:sz w:val="22"/>
          <w:szCs w:val="22"/>
        </w:rPr>
      </w:pPr>
      <w:bookmarkStart w:id="125" w:name="_Toc292466734"/>
      <w:bookmarkStart w:id="126" w:name="_Toc409701314"/>
      <w:bookmarkStart w:id="127" w:name="_Toc422215363"/>
      <w:bookmarkStart w:id="128" w:name="_Toc423102627"/>
      <w:r w:rsidRPr="00EF0E67">
        <w:rPr>
          <w:rFonts w:ascii="Corbel" w:hAnsi="Corbel"/>
          <w:sz w:val="22"/>
          <w:szCs w:val="22"/>
        </w:rPr>
        <w:t>Natural History</w:t>
      </w:r>
      <w:bookmarkEnd w:id="125"/>
      <w:bookmarkEnd w:id="126"/>
      <w:bookmarkEnd w:id="127"/>
      <w:bookmarkEnd w:id="128"/>
    </w:p>
    <w:p w:rsidR="00C647C3" w:rsidRPr="00EF0E67" w:rsidRDefault="00AD2C43" w:rsidP="00A3396C">
      <w:pPr>
        <w:tabs>
          <w:tab w:val="left" w:pos="720"/>
        </w:tabs>
        <w:jc w:val="both"/>
        <w:rPr>
          <w:rFonts w:ascii="Corbel" w:hAnsi="Corbel"/>
          <w:sz w:val="22"/>
          <w:szCs w:val="22"/>
        </w:rPr>
      </w:pPr>
      <w:r w:rsidRPr="00EF0E67">
        <w:rPr>
          <w:rFonts w:ascii="Corbel" w:hAnsi="Corbel"/>
          <w:sz w:val="22"/>
          <w:szCs w:val="22"/>
        </w:rPr>
        <w:t xml:space="preserve">Geology, climate, geographic location, and soils all factor into shaping the native flora and fauna which occurs in a particular area. Categorization of these floral and faunal communities has been completed by a number of ecologists since the earliest efforts by Coulter in 1886. Since this time, Petty and Jackson (1966) identified regional communities; </w:t>
      </w:r>
      <w:proofErr w:type="spellStart"/>
      <w:r w:rsidRPr="00EF0E67">
        <w:rPr>
          <w:rFonts w:ascii="Corbel" w:hAnsi="Corbel"/>
          <w:sz w:val="22"/>
          <w:szCs w:val="22"/>
        </w:rPr>
        <w:t>Homoya</w:t>
      </w:r>
      <w:proofErr w:type="spellEnd"/>
      <w:r w:rsidRPr="00EF0E67">
        <w:rPr>
          <w:rFonts w:ascii="Corbel" w:hAnsi="Corbel"/>
          <w:sz w:val="22"/>
          <w:szCs w:val="22"/>
        </w:rPr>
        <w:t xml:space="preserve"> et al. (1985) classified Indiana into natural regions, while </w:t>
      </w:r>
      <w:proofErr w:type="spellStart"/>
      <w:r w:rsidRPr="00EF0E67">
        <w:rPr>
          <w:rFonts w:ascii="Corbel" w:hAnsi="Corbel"/>
          <w:sz w:val="22"/>
          <w:szCs w:val="22"/>
        </w:rPr>
        <w:t>Omernik</w:t>
      </w:r>
      <w:proofErr w:type="spellEnd"/>
      <w:r w:rsidRPr="00EF0E67">
        <w:rPr>
          <w:rFonts w:ascii="Corbel" w:hAnsi="Corbel"/>
          <w:sz w:val="22"/>
          <w:szCs w:val="22"/>
        </w:rPr>
        <w:t xml:space="preserve"> and Gallant (1988) categorized Indiana into ecoregions. </w:t>
      </w:r>
      <w:proofErr w:type="spellStart"/>
      <w:r w:rsidR="00C647C3" w:rsidRPr="00EF0E67">
        <w:rPr>
          <w:rFonts w:ascii="Corbel" w:hAnsi="Corbel"/>
          <w:sz w:val="22"/>
          <w:szCs w:val="22"/>
        </w:rPr>
        <w:t>Homoya</w:t>
      </w:r>
      <w:proofErr w:type="spellEnd"/>
      <w:r w:rsidR="00C647C3" w:rsidRPr="00EF0E67">
        <w:rPr>
          <w:rFonts w:ascii="Corbel" w:hAnsi="Corbel"/>
          <w:sz w:val="22"/>
          <w:szCs w:val="22"/>
        </w:rPr>
        <w:t xml:space="preserve"> et al. (1985) note that prior to European settlement, much of Miami and Wabash counties were covered by a mix of wetland land uses, including bog, fen, marsh, sedge meadow, swamp, seep, and spring, as well as a mix of lakes and deciduous forest. Upland areas were likely covered by red, white, and black oak; maple, and shagbark and pignut hickory. More wet areas were covered by beech, sugar maple, black maple, and tulip poplar. Historically, wet habitat mixed with upland habitat throughout the watershed. </w:t>
      </w:r>
    </w:p>
    <w:p w:rsidR="00C647C3" w:rsidRPr="00EF0E67" w:rsidRDefault="00C647C3" w:rsidP="00A3396C">
      <w:pPr>
        <w:tabs>
          <w:tab w:val="left" w:pos="720"/>
        </w:tabs>
        <w:jc w:val="both"/>
        <w:rPr>
          <w:rFonts w:ascii="Corbel" w:hAnsi="Corbel"/>
          <w:color w:val="FF0000"/>
          <w:sz w:val="22"/>
          <w:szCs w:val="22"/>
        </w:rPr>
      </w:pPr>
    </w:p>
    <w:p w:rsidR="00AD2C43" w:rsidRPr="00EF0E67" w:rsidRDefault="00AD2C43" w:rsidP="00A3396C">
      <w:pPr>
        <w:pStyle w:val="Heading3"/>
        <w:jc w:val="both"/>
        <w:rPr>
          <w:rFonts w:ascii="Corbel" w:hAnsi="Corbel"/>
          <w:sz w:val="22"/>
          <w:szCs w:val="22"/>
        </w:rPr>
      </w:pPr>
      <w:r w:rsidRPr="00EF0E67">
        <w:rPr>
          <w:rFonts w:ascii="Corbel" w:hAnsi="Corbel"/>
          <w:sz w:val="22"/>
          <w:szCs w:val="22"/>
        </w:rPr>
        <w:t>Natural and Ecoregion Descriptions</w:t>
      </w:r>
    </w:p>
    <w:p w:rsidR="00EF0E67" w:rsidRPr="00EF0E67" w:rsidRDefault="00AD2C43" w:rsidP="00A3396C">
      <w:pPr>
        <w:jc w:val="both"/>
        <w:rPr>
          <w:rFonts w:ascii="Corbel" w:hAnsi="Corbel"/>
          <w:sz w:val="22"/>
          <w:szCs w:val="22"/>
        </w:rPr>
      </w:pPr>
      <w:r w:rsidRPr="00EF0E67">
        <w:rPr>
          <w:rFonts w:ascii="Corbel" w:hAnsi="Corbel"/>
          <w:color w:val="000000" w:themeColor="text1"/>
          <w:sz w:val="22"/>
          <w:szCs w:val="22"/>
        </w:rPr>
        <w:t xml:space="preserve">According to </w:t>
      </w:r>
      <w:proofErr w:type="spellStart"/>
      <w:r w:rsidRPr="00EF0E67">
        <w:rPr>
          <w:rFonts w:ascii="Corbel" w:hAnsi="Corbel"/>
          <w:color w:val="000000" w:themeColor="text1"/>
          <w:sz w:val="22"/>
          <w:szCs w:val="22"/>
        </w:rPr>
        <w:t>Homoya</w:t>
      </w:r>
      <w:proofErr w:type="spellEnd"/>
      <w:r w:rsidRPr="00EF0E67">
        <w:rPr>
          <w:rFonts w:ascii="Corbel" w:hAnsi="Corbel"/>
          <w:color w:val="000000" w:themeColor="text1"/>
          <w:sz w:val="22"/>
          <w:szCs w:val="22"/>
        </w:rPr>
        <w:t xml:space="preserve"> et al.’s (1985) classification of natural regions in Indiana, </w:t>
      </w:r>
      <w:bookmarkStart w:id="129" w:name="_Toc292465042"/>
      <w:bookmarkStart w:id="130" w:name="_Toc410745088"/>
      <w:r w:rsidR="00EF0E67" w:rsidRPr="00EF0E67">
        <w:rPr>
          <w:rFonts w:ascii="Corbel" w:hAnsi="Corbel"/>
          <w:sz w:val="22"/>
          <w:szCs w:val="22"/>
        </w:rPr>
        <w:t xml:space="preserve">the Treaty Creek-Wabash River Watershed lies in </w:t>
      </w:r>
      <w:proofErr w:type="spellStart"/>
      <w:r w:rsidR="00EF0E67" w:rsidRPr="00EF0E67">
        <w:rPr>
          <w:rFonts w:ascii="Corbel" w:hAnsi="Corbel"/>
          <w:sz w:val="22"/>
          <w:szCs w:val="22"/>
        </w:rPr>
        <w:t>Homoya’s</w:t>
      </w:r>
      <w:proofErr w:type="spellEnd"/>
      <w:r w:rsidR="00EF0E67" w:rsidRPr="00EF0E67">
        <w:rPr>
          <w:rFonts w:ascii="Corbel" w:hAnsi="Corbel"/>
          <w:sz w:val="22"/>
          <w:szCs w:val="22"/>
        </w:rPr>
        <w:t xml:space="preserve"> Central Till Plain Natural Region. The Treaty Creek-Wabash River Watershed also lies in the Clayey High Lime Till Plains within the Eastern Corn Belt Plains Ecoregion as defined by </w:t>
      </w:r>
      <w:proofErr w:type="spellStart"/>
      <w:r w:rsidR="00EF0E67" w:rsidRPr="00EF0E67">
        <w:rPr>
          <w:rFonts w:ascii="Corbel" w:hAnsi="Corbel"/>
          <w:sz w:val="22"/>
          <w:szCs w:val="22"/>
        </w:rPr>
        <w:t>Omernik</w:t>
      </w:r>
      <w:proofErr w:type="spellEnd"/>
      <w:r w:rsidR="00EF0E67" w:rsidRPr="00EF0E67">
        <w:rPr>
          <w:rFonts w:ascii="Corbel" w:hAnsi="Corbel"/>
          <w:sz w:val="22"/>
          <w:szCs w:val="22"/>
        </w:rPr>
        <w:t xml:space="preserve"> and Gallant (1988). Petty and Jackson (1966) indicate that the Treaty Creek-Wabash River Watershed is within the Beech-Maple Association.</w:t>
      </w:r>
    </w:p>
    <w:bookmarkEnd w:id="129"/>
    <w:bookmarkEnd w:id="130"/>
    <w:p w:rsidR="00AD2C43" w:rsidRPr="00355245" w:rsidRDefault="00AD2C43" w:rsidP="00A3396C">
      <w:pPr>
        <w:jc w:val="both"/>
        <w:rPr>
          <w:rFonts w:ascii="Corbel" w:hAnsi="Corbel"/>
          <w:b/>
          <w:sz w:val="22"/>
          <w:szCs w:val="22"/>
          <w:highlight w:val="lightGray"/>
        </w:rPr>
      </w:pPr>
    </w:p>
    <w:p w:rsidR="00AD2C43" w:rsidRPr="00EF0E67" w:rsidRDefault="00AD2C43" w:rsidP="00A3396C">
      <w:pPr>
        <w:pStyle w:val="Heading3"/>
        <w:jc w:val="both"/>
        <w:rPr>
          <w:rFonts w:ascii="Corbel" w:hAnsi="Corbel"/>
          <w:sz w:val="22"/>
          <w:szCs w:val="22"/>
        </w:rPr>
      </w:pPr>
      <w:r w:rsidRPr="00EF0E67">
        <w:rPr>
          <w:rFonts w:ascii="Corbel" w:hAnsi="Corbel"/>
          <w:sz w:val="22"/>
          <w:szCs w:val="22"/>
        </w:rPr>
        <w:t>Wildlife Populations and Pets</w:t>
      </w:r>
    </w:p>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 xml:space="preserve">Individuals are concerned about local wildlife and pet populations, the impact that these have on pathogen levels, and the impact that changing land uses could have on these populations. These will be </w:t>
      </w:r>
      <w:r w:rsidRPr="00EF0E67">
        <w:rPr>
          <w:rFonts w:ascii="Corbel" w:hAnsi="Corbel"/>
          <w:sz w:val="22"/>
          <w:szCs w:val="22"/>
        </w:rPr>
        <w:lastRenderedPageBreak/>
        <w:t xml:space="preserve">quantified in subsequent sections. With these concerns in mind, wildlife density can be estimated from a variety of sources. The Indiana Department of Natural Resources (IDNR) is tasked with managing wildlife populations throughout the state. In order to complete this task, the IDNR must have an idea of the population density within specific areas, counties, or regions. The most recent survey of wildlife populations for which data are publicly available occurred in 2005. Those densities are shown in </w:t>
      </w:r>
      <w:r w:rsidRPr="00EF0E67">
        <w:rPr>
          <w:rFonts w:ascii="Corbel" w:hAnsi="Corbel"/>
          <w:sz w:val="22"/>
          <w:szCs w:val="22"/>
        </w:rPr>
        <w:fldChar w:fldCharType="begin"/>
      </w:r>
      <w:r w:rsidRPr="00EF0E67">
        <w:rPr>
          <w:rFonts w:ascii="Corbel" w:hAnsi="Corbel"/>
          <w:sz w:val="22"/>
          <w:szCs w:val="22"/>
        </w:rPr>
        <w:instrText xml:space="preserve"> REF _Ref507071463 \h  \* MERGEFORMAT </w:instrText>
      </w:r>
      <w:r w:rsidRPr="00EF0E67">
        <w:rPr>
          <w:rFonts w:ascii="Corbel" w:hAnsi="Corbel"/>
          <w:sz w:val="22"/>
          <w:szCs w:val="22"/>
        </w:rPr>
      </w:r>
      <w:r w:rsidRPr="00EF0E67">
        <w:rPr>
          <w:rFonts w:ascii="Corbel" w:hAnsi="Corbel"/>
          <w:sz w:val="22"/>
          <w:szCs w:val="22"/>
        </w:rPr>
        <w:fldChar w:fldCharType="separate"/>
      </w:r>
      <w:r w:rsidRPr="00EF0E67">
        <w:rPr>
          <w:rFonts w:ascii="Corbel" w:hAnsi="Corbel"/>
          <w:sz w:val="22"/>
          <w:szCs w:val="22"/>
        </w:rPr>
        <w:t xml:space="preserve">Table </w:t>
      </w:r>
      <w:r w:rsidRPr="00EF0E67">
        <w:rPr>
          <w:rFonts w:ascii="Corbel" w:hAnsi="Corbel"/>
          <w:noProof/>
          <w:sz w:val="22"/>
          <w:szCs w:val="22"/>
        </w:rPr>
        <w:t>5</w:t>
      </w:r>
      <w:r w:rsidRPr="00EF0E67">
        <w:rPr>
          <w:rFonts w:ascii="Corbel" w:hAnsi="Corbel"/>
          <w:sz w:val="22"/>
          <w:szCs w:val="22"/>
        </w:rPr>
        <w:fldChar w:fldCharType="end"/>
      </w:r>
      <w:r w:rsidRPr="00EF0E67">
        <w:rPr>
          <w:rFonts w:ascii="Corbel" w:hAnsi="Corbel"/>
          <w:sz w:val="22"/>
          <w:szCs w:val="22"/>
        </w:rPr>
        <w:t xml:space="preserve"> with deer, squirrels and turkey being the most common wildlife present within the region. It should be noted that these numbers could both underestimate and overestimate populations within the watershed. Densities are recorded based on animal observations per 1000 hours of overall observation. If observations areas are not equally spread throughout the region, over or underestimates of the populations could occur. Likewise, animals are not likely equally distributed throughout the region; therefore, the regional density may again over or underestimate the true density of the animal in question. Nonetheless, these estimates provide the best guess at wildlife densities. </w:t>
      </w:r>
    </w:p>
    <w:p w:rsidR="00AD2C43" w:rsidRPr="00EF0E67" w:rsidRDefault="00AD2C43" w:rsidP="00A3396C">
      <w:pPr>
        <w:tabs>
          <w:tab w:val="left" w:pos="720"/>
        </w:tabs>
        <w:jc w:val="both"/>
        <w:rPr>
          <w:rFonts w:ascii="Corbel" w:hAnsi="Corbel"/>
          <w:sz w:val="22"/>
          <w:szCs w:val="22"/>
        </w:rPr>
      </w:pPr>
    </w:p>
    <w:p w:rsidR="00AD2C43" w:rsidRPr="00EF0E67" w:rsidRDefault="00AD2C43" w:rsidP="00A3396C">
      <w:pPr>
        <w:pStyle w:val="Caption"/>
        <w:rPr>
          <w:rFonts w:ascii="Corbel" w:hAnsi="Corbel"/>
          <w:sz w:val="22"/>
          <w:szCs w:val="22"/>
        </w:rPr>
      </w:pPr>
      <w:bookmarkStart w:id="131" w:name="_Ref507071463"/>
      <w:bookmarkStart w:id="132" w:name="_Toc292465187"/>
      <w:bookmarkStart w:id="133" w:name="_Toc423102838"/>
      <w:proofErr w:type="gramStart"/>
      <w:r w:rsidRPr="00EF0E67">
        <w:rPr>
          <w:rFonts w:ascii="Corbel" w:hAnsi="Corbel"/>
          <w:sz w:val="22"/>
          <w:szCs w:val="22"/>
        </w:rPr>
        <w:t xml:space="preserve">Table </w:t>
      </w:r>
      <w:r w:rsidRPr="00EF0E67">
        <w:rPr>
          <w:rFonts w:ascii="Corbel" w:hAnsi="Corbel"/>
          <w:sz w:val="22"/>
          <w:szCs w:val="22"/>
        </w:rPr>
        <w:fldChar w:fldCharType="begin"/>
      </w:r>
      <w:r w:rsidRPr="00EF0E67">
        <w:rPr>
          <w:rFonts w:ascii="Corbel" w:hAnsi="Corbel"/>
          <w:sz w:val="22"/>
          <w:szCs w:val="22"/>
        </w:rPr>
        <w:instrText xml:space="preserve"> SEQ Table \* ARABIC </w:instrText>
      </w:r>
      <w:r w:rsidRPr="00EF0E67">
        <w:rPr>
          <w:rFonts w:ascii="Corbel" w:hAnsi="Corbel"/>
          <w:sz w:val="22"/>
          <w:szCs w:val="22"/>
        </w:rPr>
        <w:fldChar w:fldCharType="separate"/>
      </w:r>
      <w:r w:rsidRPr="00EF0E67">
        <w:rPr>
          <w:rFonts w:ascii="Corbel" w:hAnsi="Corbel"/>
          <w:noProof/>
          <w:sz w:val="22"/>
          <w:szCs w:val="22"/>
        </w:rPr>
        <w:t>5</w:t>
      </w:r>
      <w:r w:rsidRPr="00EF0E67">
        <w:rPr>
          <w:rFonts w:ascii="Corbel" w:hAnsi="Corbel"/>
          <w:sz w:val="22"/>
          <w:szCs w:val="22"/>
        </w:rPr>
        <w:fldChar w:fldCharType="end"/>
      </w:r>
      <w:bookmarkEnd w:id="131"/>
      <w:r w:rsidRPr="00EF0E67">
        <w:rPr>
          <w:rFonts w:ascii="Corbel" w:hAnsi="Corbel"/>
          <w:sz w:val="22"/>
          <w:szCs w:val="22"/>
        </w:rPr>
        <w:t>.</w:t>
      </w:r>
      <w:proofErr w:type="gramEnd"/>
      <w:r w:rsidRPr="00EF0E67">
        <w:rPr>
          <w:rFonts w:ascii="Corbel" w:hAnsi="Corbel"/>
          <w:sz w:val="22"/>
          <w:szCs w:val="22"/>
        </w:rPr>
        <w:t xml:space="preserve"> Surrogate estimates of wildlife density in the </w:t>
      </w:r>
      <w:bookmarkEnd w:id="132"/>
      <w:bookmarkEnd w:id="133"/>
      <w:r w:rsidRPr="00EF0E67">
        <w:rPr>
          <w:rFonts w:ascii="Corbel" w:hAnsi="Corbel"/>
          <w:sz w:val="22"/>
          <w:szCs w:val="22"/>
        </w:rPr>
        <w:t xml:space="preserve">IDNR </w:t>
      </w:r>
      <w:r w:rsidR="00EF0E67" w:rsidRPr="00EF0E67">
        <w:rPr>
          <w:rFonts w:ascii="Corbel" w:hAnsi="Corbel"/>
          <w:sz w:val="22"/>
          <w:szCs w:val="22"/>
        </w:rPr>
        <w:t>northeast</w:t>
      </w:r>
      <w:r w:rsidRPr="00EF0E67">
        <w:rPr>
          <w:rFonts w:ascii="Corbel" w:hAnsi="Corbel"/>
          <w:sz w:val="22"/>
          <w:szCs w:val="22"/>
        </w:rPr>
        <w:t xml:space="preserve"> region, which includes the </w:t>
      </w:r>
      <w:r w:rsidR="00EF0E67" w:rsidRPr="00EF0E67">
        <w:rPr>
          <w:rFonts w:ascii="Corbel" w:hAnsi="Corbel"/>
          <w:sz w:val="22"/>
          <w:szCs w:val="22"/>
        </w:rPr>
        <w:t>Treaty Creek-Wabash River</w:t>
      </w:r>
      <w:r w:rsidRPr="00EF0E67">
        <w:rPr>
          <w:rFonts w:ascii="Corbel" w:hAnsi="Corbel"/>
          <w:sz w:val="22"/>
          <w:szCs w:val="22"/>
        </w:rPr>
        <w:t xml:space="preserve"> Watershed.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4052"/>
      </w:tblGrid>
      <w:tr w:rsidR="00AD2C43" w:rsidRPr="00EF0E67" w:rsidTr="00E814CA">
        <w:tc>
          <w:tcPr>
            <w:tcW w:w="1520" w:type="dxa"/>
          </w:tcPr>
          <w:p w:rsidR="00AD2C43" w:rsidRPr="00EF0E67" w:rsidRDefault="00AD2C43" w:rsidP="00A3396C">
            <w:pPr>
              <w:tabs>
                <w:tab w:val="left" w:pos="720"/>
              </w:tabs>
              <w:jc w:val="both"/>
              <w:rPr>
                <w:rFonts w:ascii="Corbel" w:hAnsi="Corbel"/>
                <w:b/>
                <w:sz w:val="22"/>
                <w:szCs w:val="22"/>
              </w:rPr>
            </w:pPr>
            <w:r w:rsidRPr="00EF0E67">
              <w:rPr>
                <w:rFonts w:ascii="Corbel" w:hAnsi="Corbel"/>
                <w:b/>
                <w:sz w:val="22"/>
                <w:szCs w:val="22"/>
              </w:rPr>
              <w:t>Animal</w:t>
            </w:r>
          </w:p>
        </w:tc>
        <w:tc>
          <w:tcPr>
            <w:tcW w:w="4052" w:type="dxa"/>
          </w:tcPr>
          <w:p w:rsidR="00AD2C43" w:rsidRPr="00EF0E67" w:rsidRDefault="00AD2C43" w:rsidP="00A3396C">
            <w:pPr>
              <w:tabs>
                <w:tab w:val="left" w:pos="720"/>
              </w:tabs>
              <w:jc w:val="both"/>
              <w:rPr>
                <w:rFonts w:ascii="Corbel" w:hAnsi="Corbel"/>
                <w:b/>
                <w:sz w:val="22"/>
                <w:szCs w:val="22"/>
              </w:rPr>
            </w:pPr>
            <w:r w:rsidRPr="00EF0E67">
              <w:rPr>
                <w:rFonts w:ascii="Corbel" w:hAnsi="Corbel"/>
                <w:b/>
                <w:sz w:val="22"/>
                <w:szCs w:val="22"/>
              </w:rPr>
              <w:t>2005 Population Observation</w:t>
            </w:r>
          </w:p>
          <w:p w:rsidR="00AD2C43" w:rsidRPr="00EF0E67" w:rsidRDefault="00AD2C43" w:rsidP="00A3396C">
            <w:pPr>
              <w:tabs>
                <w:tab w:val="left" w:pos="720"/>
              </w:tabs>
              <w:jc w:val="both"/>
              <w:rPr>
                <w:rFonts w:ascii="Corbel" w:hAnsi="Corbel"/>
                <w:b/>
                <w:sz w:val="22"/>
                <w:szCs w:val="22"/>
              </w:rPr>
            </w:pPr>
            <w:r w:rsidRPr="00EF0E67">
              <w:rPr>
                <w:rFonts w:ascii="Corbel" w:hAnsi="Corbel"/>
                <w:b/>
                <w:sz w:val="22"/>
                <w:szCs w:val="22"/>
              </w:rPr>
              <w:t xml:space="preserve">(per 1000 </w:t>
            </w:r>
            <w:proofErr w:type="spellStart"/>
            <w:r w:rsidRPr="00EF0E67">
              <w:rPr>
                <w:rFonts w:ascii="Corbel" w:hAnsi="Corbel"/>
                <w:b/>
                <w:sz w:val="22"/>
                <w:szCs w:val="22"/>
              </w:rPr>
              <w:t>hrs</w:t>
            </w:r>
            <w:proofErr w:type="spellEnd"/>
            <w:r w:rsidRPr="00EF0E67">
              <w:rPr>
                <w:rFonts w:ascii="Corbel" w:hAnsi="Corbel"/>
                <w:b/>
                <w:sz w:val="22"/>
                <w:szCs w:val="22"/>
              </w:rPr>
              <w:t xml:space="preserve"> of observation)</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Beaver</w:t>
            </w:r>
          </w:p>
        </w:tc>
        <w:tc>
          <w:tcPr>
            <w:tcW w:w="4052" w:type="dxa"/>
            <w:shd w:val="clear" w:color="auto" w:fill="auto"/>
          </w:tcPr>
          <w:p w:rsidR="00AD2C43" w:rsidRPr="00EF0E67" w:rsidRDefault="00EF0E67" w:rsidP="00A3396C">
            <w:pPr>
              <w:tabs>
                <w:tab w:val="left" w:pos="720"/>
              </w:tabs>
              <w:jc w:val="both"/>
              <w:rPr>
                <w:rFonts w:ascii="Corbel" w:hAnsi="Corbel"/>
                <w:sz w:val="22"/>
                <w:szCs w:val="22"/>
              </w:rPr>
            </w:pPr>
            <w:r w:rsidRPr="00EF0E67">
              <w:rPr>
                <w:rFonts w:ascii="Corbel" w:hAnsi="Corbel"/>
                <w:sz w:val="22"/>
                <w:szCs w:val="22"/>
              </w:rPr>
              <w:t>0.7</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Bobcat</w:t>
            </w:r>
          </w:p>
        </w:tc>
        <w:tc>
          <w:tcPr>
            <w:tcW w:w="4052" w:type="dxa"/>
            <w:shd w:val="clear" w:color="auto" w:fill="auto"/>
          </w:tcPr>
          <w:p w:rsidR="00AD2C43" w:rsidRPr="00EF0E67" w:rsidRDefault="00EF0E67" w:rsidP="00A3396C">
            <w:pPr>
              <w:tabs>
                <w:tab w:val="left" w:pos="720"/>
              </w:tabs>
              <w:jc w:val="both"/>
              <w:rPr>
                <w:rFonts w:ascii="Corbel" w:hAnsi="Corbel"/>
                <w:sz w:val="22"/>
                <w:szCs w:val="22"/>
              </w:rPr>
            </w:pPr>
            <w:r w:rsidRPr="00EF0E67">
              <w:rPr>
                <w:rFonts w:ascii="Corbel" w:hAnsi="Corbel"/>
                <w:sz w:val="22"/>
                <w:szCs w:val="22"/>
              </w:rPr>
              <w:t>1.6</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Bobwhite</w:t>
            </w:r>
          </w:p>
        </w:tc>
        <w:tc>
          <w:tcPr>
            <w:tcW w:w="4052" w:type="dxa"/>
            <w:shd w:val="clear" w:color="auto" w:fill="auto"/>
          </w:tcPr>
          <w:p w:rsidR="00EF0E67" w:rsidRPr="00EF0E67" w:rsidRDefault="00EF0E67" w:rsidP="00A3396C">
            <w:pPr>
              <w:tabs>
                <w:tab w:val="left" w:pos="720"/>
              </w:tabs>
              <w:jc w:val="both"/>
              <w:rPr>
                <w:rFonts w:ascii="Corbel" w:hAnsi="Corbel"/>
                <w:sz w:val="22"/>
                <w:szCs w:val="22"/>
              </w:rPr>
            </w:pPr>
            <w:r w:rsidRPr="00EF0E67">
              <w:rPr>
                <w:rFonts w:ascii="Corbel" w:hAnsi="Corbel"/>
                <w:sz w:val="22"/>
                <w:szCs w:val="22"/>
              </w:rPr>
              <w:t>8.1</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Coyote</w:t>
            </w:r>
          </w:p>
        </w:tc>
        <w:tc>
          <w:tcPr>
            <w:tcW w:w="4052" w:type="dxa"/>
            <w:shd w:val="clear" w:color="auto" w:fill="auto"/>
          </w:tcPr>
          <w:p w:rsidR="00AD2C43" w:rsidRPr="00EF0E67" w:rsidRDefault="00EF0E67" w:rsidP="00A3396C">
            <w:pPr>
              <w:tabs>
                <w:tab w:val="left" w:pos="720"/>
              </w:tabs>
              <w:jc w:val="both"/>
              <w:rPr>
                <w:rFonts w:ascii="Corbel" w:hAnsi="Corbel"/>
                <w:sz w:val="22"/>
                <w:szCs w:val="22"/>
              </w:rPr>
            </w:pPr>
            <w:r w:rsidRPr="00EF0E67">
              <w:rPr>
                <w:rFonts w:ascii="Corbel" w:hAnsi="Corbel"/>
                <w:sz w:val="22"/>
                <w:szCs w:val="22"/>
              </w:rPr>
              <w:t>19.6</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Deer</w:t>
            </w:r>
          </w:p>
        </w:tc>
        <w:tc>
          <w:tcPr>
            <w:tcW w:w="4052" w:type="dxa"/>
            <w:shd w:val="clear" w:color="auto" w:fill="auto"/>
          </w:tcPr>
          <w:p w:rsidR="00AD2C43" w:rsidRPr="00EF0E67" w:rsidRDefault="00EF0E67" w:rsidP="00A3396C">
            <w:pPr>
              <w:tabs>
                <w:tab w:val="left" w:pos="720"/>
              </w:tabs>
              <w:jc w:val="both"/>
              <w:rPr>
                <w:rFonts w:ascii="Corbel" w:hAnsi="Corbel"/>
                <w:sz w:val="22"/>
                <w:szCs w:val="22"/>
              </w:rPr>
            </w:pPr>
            <w:r w:rsidRPr="00EF0E67">
              <w:rPr>
                <w:rFonts w:ascii="Corbel" w:hAnsi="Corbel"/>
                <w:sz w:val="22"/>
                <w:szCs w:val="22"/>
              </w:rPr>
              <w:t>1112.5</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Fox squirrel</w:t>
            </w:r>
          </w:p>
        </w:tc>
        <w:tc>
          <w:tcPr>
            <w:tcW w:w="4052" w:type="dxa"/>
            <w:shd w:val="clear" w:color="auto" w:fill="auto"/>
          </w:tcPr>
          <w:p w:rsidR="00AD2C43" w:rsidRPr="00EF0E67" w:rsidRDefault="00EF0E67" w:rsidP="00A3396C">
            <w:pPr>
              <w:tabs>
                <w:tab w:val="left" w:pos="720"/>
              </w:tabs>
              <w:jc w:val="both"/>
              <w:rPr>
                <w:rFonts w:ascii="Corbel" w:hAnsi="Corbel"/>
                <w:sz w:val="22"/>
                <w:szCs w:val="22"/>
              </w:rPr>
            </w:pPr>
            <w:r w:rsidRPr="00EF0E67">
              <w:rPr>
                <w:rFonts w:ascii="Corbel" w:hAnsi="Corbel"/>
                <w:sz w:val="22"/>
                <w:szCs w:val="22"/>
              </w:rPr>
              <w:t>640.3</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Gray fox</w:t>
            </w:r>
          </w:p>
        </w:tc>
        <w:tc>
          <w:tcPr>
            <w:tcW w:w="4052" w:type="dxa"/>
            <w:shd w:val="clear" w:color="auto" w:fill="auto"/>
          </w:tcPr>
          <w:p w:rsidR="00AD2C43" w:rsidRPr="00EF0E67" w:rsidRDefault="00EF0E67" w:rsidP="00A3396C">
            <w:pPr>
              <w:tabs>
                <w:tab w:val="left" w:pos="720"/>
              </w:tabs>
              <w:jc w:val="both"/>
              <w:rPr>
                <w:rFonts w:ascii="Corbel" w:hAnsi="Corbel"/>
                <w:sz w:val="22"/>
                <w:szCs w:val="22"/>
              </w:rPr>
            </w:pPr>
            <w:r w:rsidRPr="00EF0E67">
              <w:rPr>
                <w:rFonts w:ascii="Corbel" w:hAnsi="Corbel"/>
                <w:sz w:val="22"/>
                <w:szCs w:val="22"/>
              </w:rPr>
              <w:t>2.0</w:t>
            </w:r>
          </w:p>
        </w:tc>
      </w:tr>
      <w:tr w:rsidR="00AD2C43" w:rsidRPr="00EF0E67" w:rsidTr="00E814CA">
        <w:tc>
          <w:tcPr>
            <w:tcW w:w="1520" w:type="dxa"/>
            <w:shd w:val="clear" w:color="auto" w:fill="auto"/>
          </w:tcPr>
          <w:p w:rsidR="00AD2C43" w:rsidRPr="00EF0E67" w:rsidRDefault="00AD2C43" w:rsidP="00A3396C">
            <w:pPr>
              <w:tabs>
                <w:tab w:val="left" w:pos="720"/>
              </w:tabs>
              <w:jc w:val="both"/>
              <w:rPr>
                <w:rFonts w:ascii="Corbel" w:hAnsi="Corbel"/>
                <w:sz w:val="22"/>
                <w:szCs w:val="22"/>
              </w:rPr>
            </w:pPr>
            <w:r w:rsidRPr="00EF0E67">
              <w:rPr>
                <w:rFonts w:ascii="Corbel" w:hAnsi="Corbel"/>
                <w:sz w:val="22"/>
                <w:szCs w:val="22"/>
              </w:rPr>
              <w:t>Gray squirrel</w:t>
            </w:r>
          </w:p>
        </w:tc>
        <w:tc>
          <w:tcPr>
            <w:tcW w:w="4052" w:type="dxa"/>
            <w:shd w:val="clear" w:color="auto" w:fill="auto"/>
          </w:tcPr>
          <w:p w:rsidR="00AD2C43" w:rsidRPr="00EF0E67" w:rsidRDefault="00EF0E67" w:rsidP="00A3396C">
            <w:pPr>
              <w:tabs>
                <w:tab w:val="left" w:pos="720"/>
              </w:tabs>
              <w:jc w:val="both"/>
              <w:rPr>
                <w:rFonts w:ascii="Corbel" w:hAnsi="Corbel"/>
                <w:sz w:val="22"/>
                <w:szCs w:val="22"/>
              </w:rPr>
            </w:pPr>
            <w:r w:rsidRPr="00EF0E67">
              <w:rPr>
                <w:rFonts w:ascii="Corbel" w:hAnsi="Corbel"/>
                <w:sz w:val="22"/>
                <w:szCs w:val="22"/>
              </w:rPr>
              <w:t>89.1</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Grouse</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7.2</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Domestic cat</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26.8</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Muskrat</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6.3</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Opossum</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16.4</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Rabbit</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33.1</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Raccoon</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72.8</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Red fox</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1.7</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Skunk</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5.1</w:t>
            </w:r>
          </w:p>
        </w:tc>
      </w:tr>
      <w:tr w:rsidR="00AD2C43" w:rsidRPr="00D41A98" w:rsidTr="00E814CA">
        <w:tc>
          <w:tcPr>
            <w:tcW w:w="1520" w:type="dxa"/>
            <w:shd w:val="clear" w:color="auto" w:fill="auto"/>
          </w:tcPr>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Turkey</w:t>
            </w:r>
          </w:p>
        </w:tc>
        <w:tc>
          <w:tcPr>
            <w:tcW w:w="4052" w:type="dxa"/>
            <w:shd w:val="clear" w:color="auto" w:fill="auto"/>
          </w:tcPr>
          <w:p w:rsidR="00AD2C43" w:rsidRPr="00D41A98" w:rsidRDefault="00EF0E67" w:rsidP="00A3396C">
            <w:pPr>
              <w:tabs>
                <w:tab w:val="left" w:pos="720"/>
              </w:tabs>
              <w:jc w:val="both"/>
              <w:rPr>
                <w:rFonts w:ascii="Corbel" w:hAnsi="Corbel"/>
                <w:sz w:val="22"/>
                <w:szCs w:val="22"/>
              </w:rPr>
            </w:pPr>
            <w:r w:rsidRPr="00D41A98">
              <w:rPr>
                <w:rFonts w:ascii="Corbel" w:hAnsi="Corbel"/>
                <w:sz w:val="22"/>
                <w:szCs w:val="22"/>
              </w:rPr>
              <w:t>15.4</w:t>
            </w:r>
          </w:p>
        </w:tc>
      </w:tr>
    </w:tbl>
    <w:p w:rsidR="00AD2C43" w:rsidRPr="00D41A98" w:rsidRDefault="00AD2C43" w:rsidP="00A3396C">
      <w:pPr>
        <w:rPr>
          <w:rFonts w:ascii="Corbel" w:hAnsi="Corbel"/>
          <w:sz w:val="22"/>
          <w:szCs w:val="22"/>
        </w:rPr>
      </w:pPr>
      <w:r w:rsidRPr="00D41A98">
        <w:rPr>
          <w:rFonts w:ascii="Corbel" w:hAnsi="Corbel"/>
          <w:sz w:val="22"/>
          <w:szCs w:val="22"/>
        </w:rPr>
        <w:t>Source: Plowman, 2006.</w:t>
      </w:r>
    </w:p>
    <w:p w:rsidR="00AD2C43" w:rsidRPr="00D41A98" w:rsidRDefault="00AD2C43" w:rsidP="00A3396C">
      <w:pPr>
        <w:tabs>
          <w:tab w:val="left" w:pos="720"/>
        </w:tabs>
        <w:jc w:val="both"/>
        <w:rPr>
          <w:rFonts w:ascii="Corbel" w:hAnsi="Corbel"/>
          <w:sz w:val="22"/>
          <w:szCs w:val="22"/>
        </w:rPr>
      </w:pPr>
    </w:p>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 xml:space="preserve">Pet populations can affect pathogen levels similar to the impacts provided by wildlife. While a count of pets for the </w:t>
      </w:r>
      <w:r w:rsidR="00EF0E67" w:rsidRPr="00D41A98">
        <w:rPr>
          <w:rFonts w:ascii="Corbel" w:hAnsi="Corbel"/>
          <w:sz w:val="22"/>
          <w:szCs w:val="22"/>
        </w:rPr>
        <w:t>Treaty Creek-Wabash River</w:t>
      </w:r>
      <w:r w:rsidRPr="00D41A98">
        <w:rPr>
          <w:rFonts w:ascii="Corbel" w:hAnsi="Corbel"/>
          <w:sz w:val="22"/>
          <w:szCs w:val="22"/>
        </w:rPr>
        <w:t xml:space="preserve"> Watershed was not completed, dog and cat populations were estimated for the Watershed using statistics reported in the 2012 U.S. Pet Ownership &amp; Demographics Sourcebook. Specifically, the Sourcebook reports that on average 37.4 percent of households own dogs and 32.9 percent of households own cats. Typically, the average number of pets per household is 1.7 dogs and 2.2 cats. However, pets are likely only a significant source of E. coli in population centers. The estimated number of domestic pets in cities and towns in the </w:t>
      </w:r>
      <w:r w:rsidR="00EF0E67" w:rsidRPr="00D41A98">
        <w:rPr>
          <w:rFonts w:ascii="Corbel" w:hAnsi="Corbel"/>
          <w:sz w:val="22"/>
          <w:szCs w:val="22"/>
        </w:rPr>
        <w:t>Treaty Creek-Wabash River</w:t>
      </w:r>
      <w:r w:rsidRPr="00D41A98">
        <w:rPr>
          <w:rFonts w:ascii="Corbel" w:hAnsi="Corbel"/>
          <w:sz w:val="22"/>
          <w:szCs w:val="22"/>
        </w:rPr>
        <w:t xml:space="preserve"> Watershed is based on the average number of pets per household multiplied by the population of the watershed resulting in a suggested population of </w:t>
      </w:r>
      <w:r w:rsidR="00EF0E67" w:rsidRPr="00D41A98">
        <w:rPr>
          <w:rFonts w:ascii="Corbel" w:hAnsi="Corbel"/>
          <w:sz w:val="22"/>
          <w:szCs w:val="22"/>
        </w:rPr>
        <w:t>9,823</w:t>
      </w:r>
      <w:r w:rsidRPr="00D41A98">
        <w:rPr>
          <w:rFonts w:ascii="Corbel" w:hAnsi="Corbel"/>
          <w:sz w:val="22"/>
          <w:szCs w:val="22"/>
        </w:rPr>
        <w:t xml:space="preserve"> cats and </w:t>
      </w:r>
      <w:r w:rsidR="00EF0E67" w:rsidRPr="00D41A98">
        <w:rPr>
          <w:rFonts w:ascii="Corbel" w:hAnsi="Corbel"/>
          <w:sz w:val="22"/>
          <w:szCs w:val="22"/>
        </w:rPr>
        <w:t>7,590</w:t>
      </w:r>
      <w:r w:rsidRPr="00D41A98">
        <w:rPr>
          <w:rFonts w:ascii="Corbel" w:hAnsi="Corbel"/>
          <w:sz w:val="22"/>
          <w:szCs w:val="22"/>
        </w:rPr>
        <w:t xml:space="preserve"> dogs.</w:t>
      </w:r>
    </w:p>
    <w:p w:rsidR="00AD2C43" w:rsidRPr="00D41A98" w:rsidRDefault="00AD2C43" w:rsidP="00A3396C">
      <w:pPr>
        <w:tabs>
          <w:tab w:val="left" w:pos="720"/>
        </w:tabs>
        <w:jc w:val="both"/>
        <w:rPr>
          <w:rFonts w:ascii="Corbel" w:hAnsi="Corbel"/>
          <w:sz w:val="22"/>
          <w:szCs w:val="22"/>
        </w:rPr>
      </w:pPr>
    </w:p>
    <w:p w:rsidR="00AD2C43" w:rsidRPr="00D41A98" w:rsidRDefault="00AD2C43" w:rsidP="00A3396C">
      <w:pPr>
        <w:pStyle w:val="Heading3"/>
        <w:jc w:val="both"/>
        <w:rPr>
          <w:rFonts w:ascii="Corbel" w:hAnsi="Corbel"/>
          <w:sz w:val="22"/>
          <w:szCs w:val="22"/>
          <w:u w:val="single"/>
        </w:rPr>
      </w:pPr>
      <w:r w:rsidRPr="00D41A98">
        <w:rPr>
          <w:rFonts w:ascii="Corbel" w:hAnsi="Corbel"/>
          <w:sz w:val="22"/>
          <w:szCs w:val="22"/>
        </w:rPr>
        <w:t>Endangered Species</w:t>
      </w:r>
    </w:p>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lastRenderedPageBreak/>
        <w:t xml:space="preserve">The Indiana Natural Heritage Data Center, part of the Indiana Department of Natural Resources, Division of Nature Preserves, maintains a database documenting the presence of endangered, threatened, or rare species; high quality natural communities; and natural areas in Indiana. The database originated as a tool to document the presence of special species and significant natural areas and to assist with management of said species and areas where high quality ecosystems are present. The database is populated using individual observations which serve as historical documentation or as sightings occur; no systematic surveys occur to maintain the database. </w:t>
      </w:r>
    </w:p>
    <w:p w:rsidR="00AD2C43" w:rsidRPr="00D41A98" w:rsidRDefault="00AD2C43" w:rsidP="00A3396C">
      <w:pPr>
        <w:tabs>
          <w:tab w:val="left" w:pos="720"/>
        </w:tabs>
        <w:jc w:val="both"/>
        <w:rPr>
          <w:rFonts w:ascii="Corbel" w:hAnsi="Corbel"/>
          <w:sz w:val="22"/>
          <w:szCs w:val="22"/>
        </w:rPr>
      </w:pPr>
    </w:p>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The state of Indiana uses the following definitions to list species:</w:t>
      </w:r>
    </w:p>
    <w:p w:rsidR="00AD2C43" w:rsidRPr="00D41A98" w:rsidRDefault="00AD2C43" w:rsidP="00A3396C">
      <w:pPr>
        <w:numPr>
          <w:ilvl w:val="0"/>
          <w:numId w:val="20"/>
        </w:numPr>
        <w:tabs>
          <w:tab w:val="left" w:pos="720"/>
        </w:tabs>
        <w:jc w:val="both"/>
        <w:rPr>
          <w:rFonts w:ascii="Corbel" w:hAnsi="Corbel"/>
          <w:sz w:val="22"/>
          <w:szCs w:val="22"/>
        </w:rPr>
      </w:pPr>
      <w:r w:rsidRPr="00D41A98">
        <w:rPr>
          <w:rFonts w:ascii="Corbel" w:hAnsi="Corbel"/>
          <w:i/>
          <w:iCs/>
          <w:sz w:val="22"/>
          <w:szCs w:val="22"/>
        </w:rPr>
        <w:t>Endangered</w:t>
      </w:r>
      <w:r w:rsidRPr="00D41A98">
        <w:rPr>
          <w:rFonts w:ascii="Corbel" w:hAnsi="Corbel"/>
          <w:sz w:val="22"/>
          <w:szCs w:val="22"/>
        </w:rPr>
        <w:t>: Any species whose prospects for survival or recruitment with the state are in immediate jeopardy and are in danger of disappearing from the state. This includes all species classified as endangered by the federal government which occur in Indiana. Plants currently known to occur on five or fewer sites in the state are considered endangered.</w:t>
      </w:r>
    </w:p>
    <w:p w:rsidR="00AD2C43" w:rsidRPr="00D41A98" w:rsidRDefault="00AD2C43" w:rsidP="00A3396C">
      <w:pPr>
        <w:numPr>
          <w:ilvl w:val="0"/>
          <w:numId w:val="20"/>
        </w:numPr>
        <w:tabs>
          <w:tab w:val="left" w:pos="720"/>
        </w:tabs>
        <w:jc w:val="both"/>
        <w:rPr>
          <w:rFonts w:ascii="Corbel" w:hAnsi="Corbel"/>
          <w:sz w:val="22"/>
          <w:szCs w:val="22"/>
        </w:rPr>
      </w:pPr>
      <w:r w:rsidRPr="00D41A98">
        <w:rPr>
          <w:rFonts w:ascii="Corbel" w:hAnsi="Corbel"/>
          <w:i/>
          <w:iCs/>
          <w:sz w:val="22"/>
          <w:szCs w:val="22"/>
        </w:rPr>
        <w:t>Threatened</w:t>
      </w:r>
      <w:r w:rsidRPr="00D41A98">
        <w:rPr>
          <w:rFonts w:ascii="Corbel" w:hAnsi="Corbel"/>
          <w:sz w:val="22"/>
          <w:szCs w:val="22"/>
        </w:rPr>
        <w:t>: Any species likely to become endangered within the foreseeable future. This includes all species classified as threatened by the federal government which occur in Indiana. Plants currently known to occur on six to ten sites in the state are considered threatened.</w:t>
      </w:r>
    </w:p>
    <w:p w:rsidR="00AD2C43" w:rsidRPr="00D41A98" w:rsidRDefault="00AD2C43" w:rsidP="00A3396C">
      <w:pPr>
        <w:numPr>
          <w:ilvl w:val="0"/>
          <w:numId w:val="20"/>
        </w:numPr>
        <w:tabs>
          <w:tab w:val="left" w:pos="720"/>
        </w:tabs>
        <w:jc w:val="both"/>
        <w:rPr>
          <w:rFonts w:ascii="Corbel" w:hAnsi="Corbel"/>
          <w:sz w:val="22"/>
          <w:szCs w:val="22"/>
        </w:rPr>
      </w:pPr>
      <w:r w:rsidRPr="00D41A98">
        <w:rPr>
          <w:rFonts w:ascii="Corbel" w:hAnsi="Corbel"/>
          <w:i/>
          <w:iCs/>
          <w:sz w:val="22"/>
          <w:szCs w:val="22"/>
        </w:rPr>
        <w:t>Rare</w:t>
      </w:r>
      <w:r w:rsidRPr="00D41A98">
        <w:rPr>
          <w:rFonts w:ascii="Corbel" w:hAnsi="Corbel"/>
          <w:sz w:val="22"/>
          <w:szCs w:val="22"/>
        </w:rPr>
        <w:t>: Plants and insects currently known to occur on eleven to twenty sites.</w:t>
      </w:r>
    </w:p>
    <w:p w:rsidR="00AD2C43" w:rsidRPr="00D41A98" w:rsidRDefault="00AD2C43" w:rsidP="00A3396C">
      <w:pPr>
        <w:tabs>
          <w:tab w:val="left" w:pos="720"/>
        </w:tabs>
        <w:jc w:val="both"/>
        <w:rPr>
          <w:rFonts w:ascii="Corbel" w:hAnsi="Corbel"/>
          <w:sz w:val="22"/>
          <w:szCs w:val="22"/>
        </w:rPr>
      </w:pPr>
    </w:p>
    <w:p w:rsidR="00AD2C43" w:rsidRPr="00D41A98" w:rsidRDefault="00AD2C43" w:rsidP="00A3396C">
      <w:pPr>
        <w:tabs>
          <w:tab w:val="left" w:pos="720"/>
        </w:tabs>
        <w:jc w:val="both"/>
        <w:rPr>
          <w:rFonts w:ascii="Corbel" w:hAnsi="Corbel"/>
          <w:sz w:val="22"/>
          <w:szCs w:val="22"/>
        </w:rPr>
      </w:pPr>
      <w:r w:rsidRPr="00D41A98">
        <w:rPr>
          <w:rFonts w:ascii="Corbel" w:hAnsi="Corbel"/>
          <w:sz w:val="22"/>
          <w:szCs w:val="22"/>
        </w:rPr>
        <w:t xml:space="preserve">In total, </w:t>
      </w:r>
      <w:r w:rsidR="00616E41" w:rsidRPr="00D41A98">
        <w:rPr>
          <w:rFonts w:ascii="Corbel" w:hAnsi="Corbel"/>
          <w:sz w:val="22"/>
          <w:szCs w:val="22"/>
        </w:rPr>
        <w:t>47</w:t>
      </w:r>
      <w:r w:rsidRPr="00D41A98">
        <w:rPr>
          <w:rFonts w:ascii="Corbel" w:hAnsi="Corbel"/>
          <w:sz w:val="22"/>
          <w:szCs w:val="22"/>
        </w:rPr>
        <w:t xml:space="preserve"> observations of listed species and/or high quality natural communities occurred within the </w:t>
      </w:r>
      <w:r w:rsidR="00616E41" w:rsidRPr="00D41A98">
        <w:rPr>
          <w:rFonts w:ascii="Corbel" w:hAnsi="Corbel"/>
          <w:sz w:val="22"/>
          <w:szCs w:val="22"/>
        </w:rPr>
        <w:t xml:space="preserve">Treaty Creek-Wabash River </w:t>
      </w:r>
      <w:r w:rsidRPr="00D41A98">
        <w:rPr>
          <w:rFonts w:ascii="Corbel" w:hAnsi="Corbel"/>
          <w:sz w:val="22"/>
          <w:szCs w:val="22"/>
        </w:rPr>
        <w:t>Watershed (</w:t>
      </w:r>
      <w:r w:rsidRPr="00D41A98">
        <w:rPr>
          <w:rFonts w:ascii="Corbel" w:hAnsi="Corbel"/>
          <w:sz w:val="22"/>
          <w:szCs w:val="22"/>
        </w:rPr>
        <w:fldChar w:fldCharType="begin"/>
      </w:r>
      <w:r w:rsidRPr="00D41A98">
        <w:rPr>
          <w:rFonts w:ascii="Corbel" w:hAnsi="Corbel"/>
          <w:sz w:val="22"/>
          <w:szCs w:val="22"/>
        </w:rPr>
        <w:instrText xml:space="preserve"> REF _Ref242175629 \h  \* MERGEFORMAT </w:instrText>
      </w:r>
      <w:r w:rsidRPr="00D41A98">
        <w:rPr>
          <w:rFonts w:ascii="Corbel" w:hAnsi="Corbel"/>
          <w:sz w:val="22"/>
          <w:szCs w:val="22"/>
        </w:rPr>
      </w:r>
      <w:r w:rsidRPr="00D41A98">
        <w:rPr>
          <w:rFonts w:ascii="Corbel" w:hAnsi="Corbel"/>
          <w:sz w:val="22"/>
          <w:szCs w:val="22"/>
        </w:rPr>
        <w:fldChar w:fldCharType="separate"/>
      </w:r>
      <w:r w:rsidRPr="00D41A98">
        <w:rPr>
          <w:rFonts w:ascii="Corbel" w:hAnsi="Corbel"/>
          <w:sz w:val="22"/>
          <w:szCs w:val="22"/>
        </w:rPr>
        <w:t xml:space="preserve">Figure </w:t>
      </w:r>
      <w:r w:rsidRPr="00D41A98">
        <w:rPr>
          <w:rFonts w:ascii="Corbel" w:hAnsi="Corbel"/>
          <w:noProof/>
          <w:sz w:val="22"/>
          <w:szCs w:val="22"/>
        </w:rPr>
        <w:t>21</w:t>
      </w:r>
      <w:r w:rsidRPr="00D41A98">
        <w:rPr>
          <w:rFonts w:ascii="Corbel" w:hAnsi="Corbel"/>
          <w:sz w:val="22"/>
          <w:szCs w:val="22"/>
        </w:rPr>
        <w:fldChar w:fldCharType="end"/>
      </w:r>
      <w:r w:rsidRPr="00D41A98">
        <w:rPr>
          <w:rFonts w:ascii="Corbel" w:hAnsi="Corbel"/>
          <w:sz w:val="22"/>
          <w:szCs w:val="22"/>
        </w:rPr>
        <w:t xml:space="preserve">; Clark, personal communication). These observations include </w:t>
      </w:r>
      <w:r w:rsidR="00616E41" w:rsidRPr="00D41A98">
        <w:rPr>
          <w:rFonts w:ascii="Corbel" w:hAnsi="Corbel"/>
          <w:sz w:val="22"/>
          <w:szCs w:val="22"/>
        </w:rPr>
        <w:t>one</w:t>
      </w:r>
      <w:r w:rsidRPr="00D41A98">
        <w:rPr>
          <w:rFonts w:ascii="Corbel" w:hAnsi="Corbel"/>
          <w:sz w:val="22"/>
          <w:szCs w:val="22"/>
        </w:rPr>
        <w:t xml:space="preserve"> amphibian, </w:t>
      </w:r>
      <w:r w:rsidR="00616E41" w:rsidRPr="00D41A98">
        <w:rPr>
          <w:rFonts w:ascii="Corbel" w:hAnsi="Corbel"/>
          <w:sz w:val="22"/>
          <w:szCs w:val="22"/>
        </w:rPr>
        <w:t>five</w:t>
      </w:r>
      <w:r w:rsidRPr="00D41A98">
        <w:rPr>
          <w:rFonts w:ascii="Corbel" w:hAnsi="Corbel"/>
          <w:sz w:val="22"/>
          <w:szCs w:val="22"/>
        </w:rPr>
        <w:t xml:space="preserve"> bird</w:t>
      </w:r>
      <w:r w:rsidR="00616E41" w:rsidRPr="00D41A98">
        <w:rPr>
          <w:rFonts w:ascii="Corbel" w:hAnsi="Corbel"/>
          <w:sz w:val="22"/>
          <w:szCs w:val="22"/>
        </w:rPr>
        <w:t xml:space="preserve"> species</w:t>
      </w:r>
      <w:r w:rsidRPr="00D41A98">
        <w:rPr>
          <w:rFonts w:ascii="Corbel" w:hAnsi="Corbel"/>
          <w:sz w:val="22"/>
          <w:szCs w:val="22"/>
        </w:rPr>
        <w:t xml:space="preserve">, </w:t>
      </w:r>
      <w:r w:rsidR="00616E41" w:rsidRPr="00D41A98">
        <w:rPr>
          <w:rFonts w:ascii="Corbel" w:hAnsi="Corbel"/>
          <w:sz w:val="22"/>
          <w:szCs w:val="22"/>
        </w:rPr>
        <w:t>two</w:t>
      </w:r>
      <w:r w:rsidRPr="00D41A98">
        <w:rPr>
          <w:rFonts w:ascii="Corbel" w:hAnsi="Corbel"/>
          <w:sz w:val="22"/>
          <w:szCs w:val="22"/>
        </w:rPr>
        <w:t xml:space="preserve"> mammals, </w:t>
      </w:r>
      <w:r w:rsidR="00616E41" w:rsidRPr="00D41A98">
        <w:rPr>
          <w:rFonts w:ascii="Corbel" w:hAnsi="Corbel"/>
          <w:sz w:val="22"/>
          <w:szCs w:val="22"/>
        </w:rPr>
        <w:t>nine</w:t>
      </w:r>
      <w:r w:rsidRPr="00D41A98">
        <w:rPr>
          <w:rFonts w:ascii="Corbel" w:hAnsi="Corbel"/>
          <w:sz w:val="22"/>
          <w:szCs w:val="22"/>
        </w:rPr>
        <w:t xml:space="preserve"> mollusk</w:t>
      </w:r>
      <w:r w:rsidR="00616E41" w:rsidRPr="00D41A98">
        <w:rPr>
          <w:rFonts w:ascii="Corbel" w:hAnsi="Corbel"/>
          <w:sz w:val="22"/>
          <w:szCs w:val="22"/>
        </w:rPr>
        <w:t>s</w:t>
      </w:r>
      <w:r w:rsidRPr="00D41A98">
        <w:rPr>
          <w:rFonts w:ascii="Corbel" w:hAnsi="Corbel"/>
          <w:sz w:val="22"/>
          <w:szCs w:val="22"/>
        </w:rPr>
        <w:t xml:space="preserve">, </w:t>
      </w:r>
      <w:r w:rsidR="00616E41" w:rsidRPr="00D41A98">
        <w:rPr>
          <w:rFonts w:ascii="Corbel" w:hAnsi="Corbel"/>
          <w:sz w:val="22"/>
          <w:szCs w:val="22"/>
        </w:rPr>
        <w:t xml:space="preserve">four </w:t>
      </w:r>
      <w:r w:rsidRPr="00D41A98">
        <w:rPr>
          <w:rFonts w:ascii="Corbel" w:hAnsi="Corbel"/>
          <w:sz w:val="22"/>
          <w:szCs w:val="22"/>
        </w:rPr>
        <w:t>plants, and four community types</w:t>
      </w:r>
      <w:r w:rsidR="00616E41" w:rsidRPr="00D41A98">
        <w:rPr>
          <w:rFonts w:ascii="Corbel" w:hAnsi="Corbel"/>
          <w:sz w:val="22"/>
          <w:szCs w:val="22"/>
        </w:rPr>
        <w:t xml:space="preserve"> or geologic features</w:t>
      </w:r>
      <w:r w:rsidRPr="00D41A98">
        <w:rPr>
          <w:rFonts w:ascii="Corbel" w:hAnsi="Corbel"/>
          <w:sz w:val="22"/>
          <w:szCs w:val="22"/>
        </w:rPr>
        <w:t xml:space="preserve">.  Many of these species were historically located adjacent to </w:t>
      </w:r>
      <w:r w:rsidR="00616E41" w:rsidRPr="00D41A98">
        <w:rPr>
          <w:rFonts w:ascii="Corbel" w:hAnsi="Corbel"/>
          <w:sz w:val="22"/>
          <w:szCs w:val="22"/>
        </w:rPr>
        <w:t>the Wabash River</w:t>
      </w:r>
      <w:r w:rsidRPr="00D41A98">
        <w:rPr>
          <w:rFonts w:ascii="Corbel" w:hAnsi="Corbel"/>
          <w:sz w:val="22"/>
          <w:szCs w:val="22"/>
        </w:rPr>
        <w:t xml:space="preserve"> or a tributary or within their riparian habitats.  Stat</w:t>
      </w:r>
      <w:r w:rsidR="00616E41" w:rsidRPr="00D41A98">
        <w:rPr>
          <w:rFonts w:ascii="Corbel" w:hAnsi="Corbel"/>
          <w:sz w:val="22"/>
          <w:szCs w:val="22"/>
        </w:rPr>
        <w:t xml:space="preserve">e endangered species include mollusk species: round hickory nut (1989, 2008, 2009), eastern </w:t>
      </w:r>
      <w:proofErr w:type="spellStart"/>
      <w:r w:rsidR="00616E41" w:rsidRPr="00D41A98">
        <w:rPr>
          <w:rFonts w:ascii="Corbel" w:hAnsi="Corbel"/>
          <w:sz w:val="22"/>
          <w:szCs w:val="22"/>
        </w:rPr>
        <w:t>fanshell</w:t>
      </w:r>
      <w:proofErr w:type="spellEnd"/>
      <w:r w:rsidR="00616E41" w:rsidRPr="00D41A98">
        <w:rPr>
          <w:rFonts w:ascii="Corbel" w:hAnsi="Corbel"/>
          <w:sz w:val="22"/>
          <w:szCs w:val="22"/>
        </w:rPr>
        <w:t xml:space="preserve"> </w:t>
      </w:r>
      <w:proofErr w:type="spellStart"/>
      <w:r w:rsidR="00616E41" w:rsidRPr="00D41A98">
        <w:rPr>
          <w:rFonts w:ascii="Corbel" w:hAnsi="Corbel"/>
          <w:sz w:val="22"/>
          <w:szCs w:val="22"/>
        </w:rPr>
        <w:t>pearlymussel</w:t>
      </w:r>
      <w:proofErr w:type="spellEnd"/>
      <w:r w:rsidR="00616E41" w:rsidRPr="00D41A98">
        <w:rPr>
          <w:rFonts w:ascii="Corbel" w:hAnsi="Corbel"/>
          <w:sz w:val="22"/>
          <w:szCs w:val="22"/>
        </w:rPr>
        <w:t xml:space="preserve"> (1988), snuffbox (1988, 2008, 2009), rayed bean (1988, 2009)</w:t>
      </w:r>
      <w:r w:rsidR="00D41A98" w:rsidRPr="00D41A98">
        <w:rPr>
          <w:rFonts w:ascii="Corbel" w:hAnsi="Corbel"/>
          <w:sz w:val="22"/>
          <w:szCs w:val="22"/>
        </w:rPr>
        <w:t xml:space="preserve">; the greater redhorse (1989), </w:t>
      </w:r>
      <w:proofErr w:type="spellStart"/>
      <w:r w:rsidR="00D41A98" w:rsidRPr="00D41A98">
        <w:rPr>
          <w:rFonts w:ascii="Corbel" w:hAnsi="Corbel"/>
          <w:sz w:val="22"/>
          <w:szCs w:val="22"/>
        </w:rPr>
        <w:t>redside</w:t>
      </w:r>
      <w:proofErr w:type="spellEnd"/>
      <w:r w:rsidR="00D41A98" w:rsidRPr="00D41A98">
        <w:rPr>
          <w:rFonts w:ascii="Corbel" w:hAnsi="Corbel"/>
          <w:sz w:val="22"/>
          <w:szCs w:val="22"/>
        </w:rPr>
        <w:t xml:space="preserve"> dace (2008, 2010), and the cerulean warbler (1994). State threatened species include the prairie-rocket wallflower, while state rare species include the false hop sedge and </w:t>
      </w:r>
      <w:proofErr w:type="spellStart"/>
      <w:r w:rsidR="00D41A98" w:rsidRPr="00D41A98">
        <w:rPr>
          <w:rFonts w:ascii="Corbel" w:hAnsi="Corbel"/>
          <w:sz w:val="22"/>
          <w:szCs w:val="22"/>
        </w:rPr>
        <w:t>Michaux’s</w:t>
      </w:r>
      <w:proofErr w:type="spellEnd"/>
      <w:r w:rsidR="00D41A98" w:rsidRPr="00D41A98">
        <w:rPr>
          <w:rFonts w:ascii="Corbel" w:hAnsi="Corbel"/>
          <w:sz w:val="22"/>
          <w:szCs w:val="22"/>
        </w:rPr>
        <w:t xml:space="preserve"> stitchwort. Species of special concern include the bald eagle, American badger, hooded warbler, broad-winged hawk, least weasel, Ohio </w:t>
      </w:r>
      <w:proofErr w:type="spellStart"/>
      <w:r w:rsidR="00D41A98" w:rsidRPr="00D41A98">
        <w:rPr>
          <w:rFonts w:ascii="Corbel" w:hAnsi="Corbel"/>
          <w:sz w:val="22"/>
          <w:szCs w:val="22"/>
        </w:rPr>
        <w:t>pigtoe</w:t>
      </w:r>
      <w:proofErr w:type="spellEnd"/>
      <w:r w:rsidR="00D41A98" w:rsidRPr="00D41A98">
        <w:rPr>
          <w:rFonts w:ascii="Corbel" w:hAnsi="Corbel"/>
          <w:sz w:val="22"/>
          <w:szCs w:val="22"/>
        </w:rPr>
        <w:t xml:space="preserve">, </w:t>
      </w:r>
      <w:proofErr w:type="spellStart"/>
      <w:r w:rsidR="00D41A98" w:rsidRPr="00D41A98">
        <w:rPr>
          <w:rFonts w:ascii="Corbel" w:hAnsi="Corbel"/>
          <w:sz w:val="22"/>
          <w:szCs w:val="22"/>
        </w:rPr>
        <w:t>kidneyshell</w:t>
      </w:r>
      <w:proofErr w:type="spellEnd"/>
      <w:r w:rsidR="00D41A98" w:rsidRPr="00D41A98">
        <w:rPr>
          <w:rFonts w:ascii="Corbel" w:hAnsi="Corbel"/>
          <w:sz w:val="22"/>
          <w:szCs w:val="22"/>
        </w:rPr>
        <w:t xml:space="preserve">, </w:t>
      </w:r>
      <w:proofErr w:type="spellStart"/>
      <w:r w:rsidR="00D41A98" w:rsidRPr="00D41A98">
        <w:rPr>
          <w:rFonts w:ascii="Corbel" w:hAnsi="Corbel"/>
          <w:sz w:val="22"/>
          <w:szCs w:val="22"/>
        </w:rPr>
        <w:t>wavyraded</w:t>
      </w:r>
      <w:proofErr w:type="spellEnd"/>
      <w:r w:rsidR="00D41A98" w:rsidRPr="00D41A98">
        <w:rPr>
          <w:rFonts w:ascii="Corbel" w:hAnsi="Corbel"/>
          <w:sz w:val="22"/>
          <w:szCs w:val="22"/>
        </w:rPr>
        <w:t xml:space="preserve"> </w:t>
      </w:r>
      <w:proofErr w:type="spellStart"/>
      <w:r w:rsidR="00D41A98" w:rsidRPr="00D41A98">
        <w:rPr>
          <w:rFonts w:ascii="Corbel" w:hAnsi="Corbel"/>
          <w:sz w:val="22"/>
          <w:szCs w:val="22"/>
        </w:rPr>
        <w:t>lampmussel</w:t>
      </w:r>
      <w:proofErr w:type="spellEnd"/>
      <w:r w:rsidR="00D41A98" w:rsidRPr="00D41A98">
        <w:rPr>
          <w:rFonts w:ascii="Corbel" w:hAnsi="Corbel"/>
          <w:sz w:val="22"/>
          <w:szCs w:val="22"/>
        </w:rPr>
        <w:t>, and four-toed salamander</w:t>
      </w:r>
      <w:r w:rsidR="00616E41" w:rsidRPr="00D41A98">
        <w:rPr>
          <w:rFonts w:ascii="Corbel" w:hAnsi="Corbel"/>
          <w:sz w:val="22"/>
          <w:szCs w:val="22"/>
        </w:rPr>
        <w:t xml:space="preserve">. </w:t>
      </w:r>
      <w:r w:rsidRPr="00D41A98">
        <w:rPr>
          <w:rFonts w:ascii="Corbel" w:hAnsi="Corbel"/>
          <w:sz w:val="22"/>
          <w:szCs w:val="22"/>
        </w:rPr>
        <w:t xml:space="preserve"> High quality natural communities include the </w:t>
      </w:r>
      <w:r w:rsidR="00D41A98" w:rsidRPr="00D41A98">
        <w:rPr>
          <w:rFonts w:ascii="Corbel" w:hAnsi="Corbel"/>
          <w:sz w:val="22"/>
          <w:szCs w:val="22"/>
        </w:rPr>
        <w:t xml:space="preserve">waterfall and cascade, central till plain mesic upland forest, central till plain dry-mesic upland forest, and limestone cliff and are located on high quality natural areas including the </w:t>
      </w:r>
      <w:proofErr w:type="spellStart"/>
      <w:r w:rsidR="00D41A98" w:rsidRPr="00D41A98">
        <w:rPr>
          <w:rFonts w:ascii="Corbel" w:hAnsi="Corbel"/>
          <w:sz w:val="22"/>
          <w:szCs w:val="22"/>
        </w:rPr>
        <w:t>Asherwood</w:t>
      </w:r>
      <w:proofErr w:type="spellEnd"/>
      <w:r w:rsidR="00D41A98" w:rsidRPr="00D41A98">
        <w:rPr>
          <w:rFonts w:ascii="Corbel" w:hAnsi="Corbel"/>
          <w:sz w:val="22"/>
          <w:szCs w:val="22"/>
        </w:rPr>
        <w:t xml:space="preserve"> Nature Preserve, Frances Slocum State Recreation Area, Hathaway Preserve at Ross Run Nature Preserve and </w:t>
      </w:r>
      <w:proofErr w:type="spellStart"/>
      <w:r w:rsidR="00D41A98" w:rsidRPr="00D41A98">
        <w:rPr>
          <w:rFonts w:ascii="Corbel" w:hAnsi="Corbel"/>
          <w:sz w:val="22"/>
          <w:szCs w:val="22"/>
        </w:rPr>
        <w:t>Salamonie</w:t>
      </w:r>
      <w:proofErr w:type="spellEnd"/>
      <w:r w:rsidR="00D41A98" w:rsidRPr="00D41A98">
        <w:rPr>
          <w:rFonts w:ascii="Corbel" w:hAnsi="Corbel"/>
          <w:sz w:val="22"/>
          <w:szCs w:val="22"/>
        </w:rPr>
        <w:t xml:space="preserve"> River State Forest. </w:t>
      </w:r>
      <w:r w:rsidRPr="00D41A98">
        <w:rPr>
          <w:rFonts w:ascii="Corbel" w:hAnsi="Corbel"/>
          <w:sz w:val="22"/>
          <w:szCs w:val="22"/>
        </w:rPr>
        <w:t xml:space="preserve"> Appendix C includes the data</w:t>
      </w:r>
      <w:r w:rsidR="00D41A98" w:rsidRPr="00D41A98">
        <w:rPr>
          <w:rFonts w:ascii="Corbel" w:hAnsi="Corbel"/>
          <w:sz w:val="22"/>
          <w:szCs w:val="22"/>
        </w:rPr>
        <w:t xml:space="preserve">base results for the Treaty Creek-Wabash River </w:t>
      </w:r>
      <w:r w:rsidRPr="00D41A98">
        <w:rPr>
          <w:rFonts w:ascii="Corbel" w:hAnsi="Corbel"/>
          <w:sz w:val="22"/>
          <w:szCs w:val="22"/>
        </w:rPr>
        <w:t xml:space="preserve">Watershed, as well as county-wide listings for </w:t>
      </w:r>
      <w:r w:rsidR="00D41A98" w:rsidRPr="00D41A98">
        <w:rPr>
          <w:rFonts w:ascii="Corbel" w:hAnsi="Corbel"/>
          <w:sz w:val="22"/>
          <w:szCs w:val="22"/>
        </w:rPr>
        <w:t>Miami and Wabash</w:t>
      </w:r>
      <w:r w:rsidRPr="00D41A98">
        <w:rPr>
          <w:rFonts w:ascii="Corbel" w:hAnsi="Corbel"/>
          <w:sz w:val="22"/>
          <w:szCs w:val="22"/>
        </w:rPr>
        <w:t xml:space="preserve"> Counties. </w:t>
      </w:r>
    </w:p>
    <w:p w:rsidR="00AD2C43" w:rsidRPr="00355245" w:rsidRDefault="00AD2C43" w:rsidP="00A3396C">
      <w:pPr>
        <w:tabs>
          <w:tab w:val="left" w:pos="720"/>
        </w:tabs>
        <w:jc w:val="both"/>
        <w:rPr>
          <w:rFonts w:ascii="Corbel" w:hAnsi="Corbel"/>
          <w:color w:val="FF0000"/>
          <w:sz w:val="22"/>
          <w:szCs w:val="22"/>
          <w:highlight w:val="lightGray"/>
        </w:rPr>
      </w:pPr>
    </w:p>
    <w:p w:rsidR="00AD2C43" w:rsidRPr="00355245" w:rsidRDefault="00EF0E67" w:rsidP="00A3396C">
      <w:pPr>
        <w:tabs>
          <w:tab w:val="left" w:pos="720"/>
        </w:tabs>
        <w:jc w:val="both"/>
        <w:rPr>
          <w:rFonts w:ascii="Corbel" w:hAnsi="Corbel"/>
          <w:b/>
          <w:sz w:val="22"/>
          <w:szCs w:val="22"/>
          <w:highlight w:val="lightGray"/>
        </w:rPr>
      </w:pPr>
      <w:r w:rsidRPr="00EF0E67">
        <w:rPr>
          <w:rFonts w:ascii="Corbel" w:hAnsi="Corbel"/>
          <w:b/>
          <w:noProof/>
          <w:sz w:val="22"/>
          <w:szCs w:val="22"/>
          <w:bdr w:val="single" w:sz="4" w:space="0" w:color="auto"/>
        </w:rPr>
        <w:lastRenderedPageBreak/>
        <w:drawing>
          <wp:inline distT="0" distB="0" distL="0" distR="0" wp14:anchorId="3290A0A6" wp14:editId="716FC683">
            <wp:extent cx="5433238" cy="39872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R.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433238" cy="3987209"/>
                    </a:xfrm>
                    <a:prstGeom prst="rect">
                      <a:avLst/>
                    </a:prstGeom>
                    <a:ln>
                      <a:noFill/>
                    </a:ln>
                    <a:extLst>
                      <a:ext uri="{53640926-AAD7-44D8-BBD7-CCE9431645EC}">
                        <a14:shadowObscured xmlns:a14="http://schemas.microsoft.com/office/drawing/2010/main"/>
                      </a:ext>
                    </a:extLst>
                  </pic:spPr>
                </pic:pic>
              </a:graphicData>
            </a:graphic>
          </wp:inline>
        </w:drawing>
      </w:r>
    </w:p>
    <w:p w:rsidR="00AD2C43" w:rsidRDefault="00AD2C43" w:rsidP="00A3396C">
      <w:pPr>
        <w:pStyle w:val="Caption"/>
        <w:tabs>
          <w:tab w:val="left" w:pos="720"/>
        </w:tabs>
        <w:jc w:val="both"/>
        <w:rPr>
          <w:rFonts w:ascii="Corbel" w:hAnsi="Corbel"/>
          <w:b w:val="0"/>
          <w:sz w:val="22"/>
          <w:szCs w:val="22"/>
        </w:rPr>
      </w:pPr>
      <w:bookmarkStart w:id="134" w:name="_Ref242175629"/>
      <w:bookmarkStart w:id="135" w:name="_Toc292465043"/>
      <w:bookmarkStart w:id="136" w:name="_Toc423102693"/>
      <w:bookmarkStart w:id="137" w:name="_Toc410745089"/>
      <w:proofErr w:type="gramStart"/>
      <w:r w:rsidRPr="00D41A98">
        <w:rPr>
          <w:rFonts w:ascii="Corbel" w:hAnsi="Corbel"/>
          <w:sz w:val="22"/>
          <w:szCs w:val="22"/>
        </w:rPr>
        <w:t xml:space="preserve">Figure </w:t>
      </w:r>
      <w:r w:rsidRPr="00D41A98">
        <w:rPr>
          <w:rFonts w:ascii="Corbel" w:hAnsi="Corbel"/>
          <w:sz w:val="22"/>
          <w:szCs w:val="22"/>
        </w:rPr>
        <w:fldChar w:fldCharType="begin"/>
      </w:r>
      <w:r w:rsidRPr="00D41A98">
        <w:rPr>
          <w:rFonts w:ascii="Corbel" w:hAnsi="Corbel"/>
          <w:sz w:val="22"/>
          <w:szCs w:val="22"/>
        </w:rPr>
        <w:instrText xml:space="preserve"> SEQ Figure \* ARABIC </w:instrText>
      </w:r>
      <w:r w:rsidRPr="00D41A98">
        <w:rPr>
          <w:rFonts w:ascii="Corbel" w:hAnsi="Corbel"/>
          <w:sz w:val="22"/>
          <w:szCs w:val="22"/>
        </w:rPr>
        <w:fldChar w:fldCharType="separate"/>
      </w:r>
      <w:r w:rsidRPr="00D41A98">
        <w:rPr>
          <w:rFonts w:ascii="Corbel" w:hAnsi="Corbel"/>
          <w:noProof/>
          <w:sz w:val="22"/>
          <w:szCs w:val="22"/>
        </w:rPr>
        <w:t>21</w:t>
      </w:r>
      <w:r w:rsidRPr="00D41A98">
        <w:rPr>
          <w:rFonts w:ascii="Corbel" w:hAnsi="Corbel"/>
          <w:sz w:val="22"/>
          <w:szCs w:val="22"/>
        </w:rPr>
        <w:fldChar w:fldCharType="end"/>
      </w:r>
      <w:bookmarkEnd w:id="134"/>
      <w:r w:rsidRPr="00D41A98">
        <w:rPr>
          <w:rFonts w:ascii="Corbel" w:hAnsi="Corbel"/>
          <w:sz w:val="22"/>
          <w:szCs w:val="22"/>
        </w:rPr>
        <w:t>.</w:t>
      </w:r>
      <w:proofErr w:type="gramEnd"/>
      <w:r w:rsidRPr="00D41A98">
        <w:rPr>
          <w:rFonts w:ascii="Corbel" w:hAnsi="Corbel"/>
          <w:sz w:val="22"/>
          <w:szCs w:val="22"/>
        </w:rPr>
        <w:t xml:space="preserve"> </w:t>
      </w:r>
      <w:proofErr w:type="gramStart"/>
      <w:r w:rsidRPr="00D41A98">
        <w:rPr>
          <w:rFonts w:ascii="Corbel" w:hAnsi="Corbel"/>
          <w:sz w:val="22"/>
          <w:szCs w:val="22"/>
        </w:rPr>
        <w:t xml:space="preserve">Locations of special species and high quality natural areas observed in the </w:t>
      </w:r>
      <w:r w:rsidR="00EF0E67" w:rsidRPr="00D41A98">
        <w:rPr>
          <w:rFonts w:ascii="Corbel" w:hAnsi="Corbel"/>
          <w:sz w:val="22"/>
          <w:szCs w:val="22"/>
        </w:rPr>
        <w:t>Treaty Creek-Wabash River</w:t>
      </w:r>
      <w:r w:rsidRPr="00D41A98">
        <w:rPr>
          <w:rFonts w:ascii="Corbel" w:hAnsi="Corbel"/>
          <w:sz w:val="22"/>
          <w:szCs w:val="22"/>
        </w:rPr>
        <w:t xml:space="preserve"> watershed.</w:t>
      </w:r>
      <w:bookmarkEnd w:id="135"/>
      <w:bookmarkEnd w:id="136"/>
      <w:proofErr w:type="gramEnd"/>
      <w:r w:rsidRPr="00D41A98">
        <w:rPr>
          <w:rFonts w:ascii="Corbel" w:hAnsi="Corbel"/>
          <w:sz w:val="22"/>
          <w:szCs w:val="22"/>
        </w:rPr>
        <w:t xml:space="preserve">  </w:t>
      </w:r>
      <w:r w:rsidRPr="00D41A98">
        <w:rPr>
          <w:rFonts w:ascii="Corbel" w:hAnsi="Corbel"/>
          <w:b w:val="0"/>
          <w:sz w:val="22"/>
          <w:szCs w:val="22"/>
        </w:rPr>
        <w:t>Source: Clark, 2018.</w:t>
      </w:r>
    </w:p>
    <w:p w:rsidR="00D41A98" w:rsidRPr="00D41A98" w:rsidRDefault="00D41A98" w:rsidP="00A3396C"/>
    <w:bookmarkEnd w:id="137"/>
    <w:p w:rsidR="00AD2C43" w:rsidRPr="00834D61" w:rsidRDefault="00AD2C43" w:rsidP="00A3396C">
      <w:pPr>
        <w:pStyle w:val="Heading3"/>
        <w:jc w:val="both"/>
        <w:rPr>
          <w:rFonts w:ascii="Corbel" w:hAnsi="Corbel"/>
          <w:sz w:val="22"/>
          <w:szCs w:val="22"/>
        </w:rPr>
      </w:pPr>
      <w:r w:rsidRPr="00834D61">
        <w:rPr>
          <w:rFonts w:ascii="Corbel" w:hAnsi="Corbel"/>
          <w:sz w:val="22"/>
          <w:szCs w:val="22"/>
        </w:rPr>
        <w:t>Recreational Resources and Significant Natural Areas</w:t>
      </w:r>
    </w:p>
    <w:p w:rsidR="00AD2C43" w:rsidRPr="00834D61" w:rsidRDefault="00AD2C43" w:rsidP="00A3396C">
      <w:pPr>
        <w:tabs>
          <w:tab w:val="left" w:pos="720"/>
          <w:tab w:val="num" w:pos="798"/>
        </w:tabs>
        <w:jc w:val="both"/>
        <w:rPr>
          <w:rFonts w:ascii="Corbel" w:hAnsi="Corbel"/>
          <w:b/>
          <w:color w:val="FF0000"/>
          <w:sz w:val="22"/>
          <w:szCs w:val="22"/>
        </w:rPr>
      </w:pPr>
      <w:r w:rsidRPr="00834D61">
        <w:rPr>
          <w:rFonts w:ascii="Corbel" w:hAnsi="Corbel"/>
          <w:sz w:val="22"/>
          <w:szCs w:val="22"/>
        </w:rPr>
        <w:t xml:space="preserve">A variety of recreational opportunities and natural areas exist within the </w:t>
      </w:r>
      <w:r w:rsidR="00D41A98" w:rsidRPr="00834D61">
        <w:rPr>
          <w:rFonts w:ascii="Corbel" w:hAnsi="Corbel"/>
          <w:sz w:val="22"/>
          <w:szCs w:val="22"/>
        </w:rPr>
        <w:t>Treaty Creek-Wabash</w:t>
      </w:r>
      <w:r w:rsidRPr="00834D61">
        <w:rPr>
          <w:rFonts w:ascii="Corbel" w:hAnsi="Corbel"/>
          <w:sz w:val="22"/>
          <w:szCs w:val="22"/>
        </w:rPr>
        <w:t xml:space="preserve"> Watershed. Recreational opportunities include parks, fish and wildlife areas, nature preserves, fairgrounds, golf courses, and school grounds (</w:t>
      </w:r>
      <w:r w:rsidRPr="00834D61">
        <w:rPr>
          <w:rFonts w:ascii="Corbel" w:hAnsi="Corbel"/>
          <w:sz w:val="22"/>
          <w:szCs w:val="22"/>
        </w:rPr>
        <w:fldChar w:fldCharType="begin"/>
      </w:r>
      <w:r w:rsidRPr="00834D61">
        <w:rPr>
          <w:rFonts w:ascii="Corbel" w:hAnsi="Corbel"/>
          <w:sz w:val="22"/>
          <w:szCs w:val="22"/>
        </w:rPr>
        <w:instrText xml:space="preserve"> REF _Ref242177046 \h  \* MERGEFORMAT </w:instrText>
      </w:r>
      <w:r w:rsidRPr="00834D61">
        <w:rPr>
          <w:rFonts w:ascii="Corbel" w:hAnsi="Corbel"/>
          <w:sz w:val="22"/>
          <w:szCs w:val="22"/>
        </w:rPr>
      </w:r>
      <w:r w:rsidRPr="00834D61">
        <w:rPr>
          <w:rFonts w:ascii="Corbel" w:hAnsi="Corbel"/>
          <w:sz w:val="22"/>
          <w:szCs w:val="22"/>
        </w:rPr>
        <w:fldChar w:fldCharType="separate"/>
      </w:r>
      <w:r w:rsidRPr="00834D61">
        <w:rPr>
          <w:rFonts w:ascii="Corbel" w:hAnsi="Corbel"/>
          <w:sz w:val="22"/>
          <w:szCs w:val="22"/>
        </w:rPr>
        <w:t xml:space="preserve">Figure </w:t>
      </w:r>
      <w:r w:rsidRPr="00834D61">
        <w:rPr>
          <w:rFonts w:ascii="Corbel" w:hAnsi="Corbel"/>
          <w:noProof/>
          <w:sz w:val="22"/>
          <w:szCs w:val="22"/>
        </w:rPr>
        <w:t>22</w:t>
      </w:r>
      <w:r w:rsidRPr="00834D61">
        <w:rPr>
          <w:rFonts w:ascii="Corbel" w:hAnsi="Corbel"/>
          <w:sz w:val="22"/>
          <w:szCs w:val="22"/>
        </w:rPr>
        <w:fldChar w:fldCharType="end"/>
      </w:r>
      <w:r w:rsidRPr="00834D61">
        <w:rPr>
          <w:rFonts w:ascii="Corbel" w:hAnsi="Corbel"/>
          <w:sz w:val="22"/>
          <w:szCs w:val="22"/>
        </w:rPr>
        <w:t xml:space="preserve">).   </w:t>
      </w:r>
      <w:r w:rsidR="00D41A98" w:rsidRPr="00834D61">
        <w:rPr>
          <w:rFonts w:ascii="Corbel" w:hAnsi="Corbel"/>
          <w:sz w:val="22"/>
          <w:szCs w:val="22"/>
        </w:rPr>
        <w:t xml:space="preserve">Portions of the </w:t>
      </w:r>
      <w:proofErr w:type="spellStart"/>
      <w:r w:rsidR="00D41A98" w:rsidRPr="00834D61">
        <w:rPr>
          <w:rFonts w:ascii="Corbel" w:hAnsi="Corbel"/>
          <w:sz w:val="22"/>
          <w:szCs w:val="22"/>
        </w:rPr>
        <w:t>Salamonie</w:t>
      </w:r>
      <w:proofErr w:type="spellEnd"/>
      <w:r w:rsidR="00D41A98" w:rsidRPr="00834D61">
        <w:rPr>
          <w:rFonts w:ascii="Corbel" w:hAnsi="Corbel"/>
          <w:sz w:val="22"/>
          <w:szCs w:val="22"/>
        </w:rPr>
        <w:t xml:space="preserve"> State Forest</w:t>
      </w:r>
      <w:r w:rsidR="00752093" w:rsidRPr="00834D61">
        <w:rPr>
          <w:rFonts w:ascii="Corbel" w:hAnsi="Corbel"/>
          <w:sz w:val="22"/>
          <w:szCs w:val="22"/>
        </w:rPr>
        <w:t xml:space="preserve"> a</w:t>
      </w:r>
      <w:r w:rsidR="00834D61" w:rsidRPr="00834D61">
        <w:rPr>
          <w:rFonts w:ascii="Corbel" w:hAnsi="Corbel"/>
          <w:sz w:val="22"/>
          <w:szCs w:val="22"/>
        </w:rPr>
        <w:t xml:space="preserve">nd </w:t>
      </w:r>
      <w:proofErr w:type="spellStart"/>
      <w:r w:rsidR="00834D61" w:rsidRPr="00834D61">
        <w:rPr>
          <w:rFonts w:ascii="Corbel" w:hAnsi="Corbel"/>
          <w:sz w:val="22"/>
          <w:szCs w:val="22"/>
        </w:rPr>
        <w:t>Mississinewa</w:t>
      </w:r>
      <w:proofErr w:type="spellEnd"/>
      <w:r w:rsidR="00834D61" w:rsidRPr="00834D61">
        <w:rPr>
          <w:rFonts w:ascii="Corbel" w:hAnsi="Corbel"/>
          <w:sz w:val="22"/>
          <w:szCs w:val="22"/>
        </w:rPr>
        <w:t xml:space="preserve"> Dam properties are located within the watershed. Additionally, </w:t>
      </w:r>
      <w:r w:rsidR="00752093" w:rsidRPr="00834D61">
        <w:rPr>
          <w:rFonts w:ascii="Corbel" w:hAnsi="Corbel"/>
          <w:sz w:val="22"/>
          <w:szCs w:val="22"/>
        </w:rPr>
        <w:t>Acres Land Trust owns and manages Ross Run</w:t>
      </w:r>
      <w:r w:rsidR="00834D61" w:rsidRPr="00834D61">
        <w:rPr>
          <w:rFonts w:ascii="Corbel" w:hAnsi="Corbel"/>
          <w:sz w:val="22"/>
          <w:szCs w:val="22"/>
        </w:rPr>
        <w:t xml:space="preserve"> and the Hanging Rock and Wabash Reef National Monument, a portion of which is located in the watershed</w:t>
      </w:r>
      <w:r w:rsidR="00752093" w:rsidRPr="00834D61">
        <w:rPr>
          <w:rFonts w:ascii="Corbel" w:hAnsi="Corbel"/>
          <w:sz w:val="22"/>
          <w:szCs w:val="22"/>
        </w:rPr>
        <w:t>, while Marion County Schools manage</w:t>
      </w:r>
      <w:r w:rsidR="00834D61" w:rsidRPr="00834D61">
        <w:rPr>
          <w:rFonts w:ascii="Corbel" w:hAnsi="Corbel"/>
          <w:sz w:val="22"/>
          <w:szCs w:val="22"/>
        </w:rPr>
        <w:t>s</w:t>
      </w:r>
      <w:r w:rsidR="00752093" w:rsidRPr="00834D61">
        <w:rPr>
          <w:rFonts w:ascii="Corbel" w:hAnsi="Corbel"/>
          <w:sz w:val="22"/>
          <w:szCs w:val="22"/>
        </w:rPr>
        <w:t xml:space="preserve"> </w:t>
      </w:r>
      <w:proofErr w:type="spellStart"/>
      <w:r w:rsidR="00752093" w:rsidRPr="00834D61">
        <w:rPr>
          <w:rFonts w:ascii="Corbel" w:hAnsi="Corbel"/>
          <w:sz w:val="22"/>
          <w:szCs w:val="22"/>
        </w:rPr>
        <w:t>Asherwood</w:t>
      </w:r>
      <w:proofErr w:type="spellEnd"/>
      <w:r w:rsidR="00752093" w:rsidRPr="00834D61">
        <w:rPr>
          <w:rFonts w:ascii="Corbel" w:hAnsi="Corbel"/>
          <w:sz w:val="22"/>
          <w:szCs w:val="22"/>
        </w:rPr>
        <w:t xml:space="preserve"> Nature Preserve.</w:t>
      </w:r>
      <w:r w:rsidR="00834D61" w:rsidRPr="00834D61">
        <w:rPr>
          <w:rFonts w:ascii="Corbel" w:hAnsi="Corbel"/>
          <w:sz w:val="22"/>
          <w:szCs w:val="22"/>
        </w:rPr>
        <w:t xml:space="preserve"> The City of Wabash maintains the Paradis Spring Historical Park and Riverwalk, Hanna Park, Erie Community Center, Charley Creek Park, and </w:t>
      </w:r>
      <w:proofErr w:type="spellStart"/>
      <w:r w:rsidR="00834D61" w:rsidRPr="00834D61">
        <w:rPr>
          <w:rFonts w:ascii="Corbel" w:hAnsi="Corbel"/>
          <w:sz w:val="22"/>
          <w:szCs w:val="22"/>
        </w:rPr>
        <w:t>Broadmore</w:t>
      </w:r>
      <w:proofErr w:type="spellEnd"/>
      <w:r w:rsidR="00834D61" w:rsidRPr="00834D61">
        <w:rPr>
          <w:rFonts w:ascii="Corbel" w:hAnsi="Corbel"/>
          <w:sz w:val="22"/>
          <w:szCs w:val="22"/>
        </w:rPr>
        <w:t xml:space="preserve"> Park, while the Town of </w:t>
      </w:r>
      <w:proofErr w:type="spellStart"/>
      <w:r w:rsidR="00834D61" w:rsidRPr="00834D61">
        <w:rPr>
          <w:rFonts w:ascii="Corbel" w:hAnsi="Corbel"/>
          <w:sz w:val="22"/>
          <w:szCs w:val="22"/>
        </w:rPr>
        <w:t>Lagro</w:t>
      </w:r>
      <w:proofErr w:type="spellEnd"/>
      <w:r w:rsidR="00834D61" w:rsidRPr="00834D61">
        <w:rPr>
          <w:rFonts w:ascii="Corbel" w:hAnsi="Corbel"/>
          <w:sz w:val="22"/>
          <w:szCs w:val="22"/>
        </w:rPr>
        <w:t xml:space="preserve"> manages the </w:t>
      </w:r>
      <w:proofErr w:type="spellStart"/>
      <w:r w:rsidR="00834D61" w:rsidRPr="00834D61">
        <w:rPr>
          <w:rFonts w:ascii="Corbel" w:hAnsi="Corbel"/>
          <w:sz w:val="22"/>
          <w:szCs w:val="22"/>
        </w:rPr>
        <w:t>Lagro</w:t>
      </w:r>
      <w:proofErr w:type="spellEnd"/>
      <w:r w:rsidR="00834D61" w:rsidRPr="00834D61">
        <w:rPr>
          <w:rFonts w:ascii="Corbel" w:hAnsi="Corbel"/>
          <w:sz w:val="22"/>
          <w:szCs w:val="22"/>
        </w:rPr>
        <w:t xml:space="preserve"> Park and Community Building.</w:t>
      </w:r>
      <w:r w:rsidR="00752093" w:rsidRPr="00834D61">
        <w:rPr>
          <w:rFonts w:ascii="Corbel" w:hAnsi="Corbel"/>
          <w:sz w:val="22"/>
          <w:szCs w:val="22"/>
        </w:rPr>
        <w:t xml:space="preserve"> </w:t>
      </w:r>
      <w:r w:rsidRPr="00834D61">
        <w:rPr>
          <w:rFonts w:ascii="Corbel" w:hAnsi="Corbel"/>
          <w:sz w:val="22"/>
          <w:szCs w:val="22"/>
        </w:rPr>
        <w:t xml:space="preserve">  </w:t>
      </w:r>
      <w:r w:rsidR="00834D61" w:rsidRPr="00834D61">
        <w:rPr>
          <w:rFonts w:ascii="Corbel" w:hAnsi="Corbel"/>
          <w:sz w:val="22"/>
          <w:szCs w:val="22"/>
        </w:rPr>
        <w:t>The Wabash River</w:t>
      </w:r>
      <w:r w:rsidRPr="00834D61">
        <w:rPr>
          <w:rFonts w:ascii="Corbel" w:hAnsi="Corbel"/>
          <w:sz w:val="22"/>
          <w:szCs w:val="22"/>
        </w:rPr>
        <w:t xml:space="preserve"> is also a popular stream with canoe and kayak enthusiasts at certain times of the year. Additional recreational opportunities exist at various schools, golf complexes and sporting clay facilities. </w:t>
      </w:r>
    </w:p>
    <w:p w:rsidR="00AD2C43" w:rsidRPr="00834D61" w:rsidRDefault="00AD2C43" w:rsidP="00A3396C">
      <w:pPr>
        <w:tabs>
          <w:tab w:val="left" w:pos="720"/>
          <w:tab w:val="num" w:pos="798"/>
        </w:tabs>
        <w:jc w:val="both"/>
        <w:rPr>
          <w:rFonts w:ascii="Corbel" w:hAnsi="Corbel"/>
          <w:sz w:val="22"/>
          <w:szCs w:val="22"/>
        </w:rPr>
      </w:pPr>
    </w:p>
    <w:p w:rsidR="00AD2C43" w:rsidRPr="00834D61" w:rsidRDefault="00834D61" w:rsidP="00A3396C">
      <w:pPr>
        <w:tabs>
          <w:tab w:val="left" w:pos="720"/>
          <w:tab w:val="num" w:pos="798"/>
        </w:tabs>
        <w:jc w:val="both"/>
        <w:rPr>
          <w:rFonts w:ascii="Corbel" w:hAnsi="Corbel"/>
          <w:sz w:val="22"/>
          <w:szCs w:val="22"/>
        </w:rPr>
      </w:pPr>
      <w:r w:rsidRPr="00834D61">
        <w:rPr>
          <w:rFonts w:ascii="Corbel" w:hAnsi="Corbel"/>
          <w:noProof/>
          <w:sz w:val="22"/>
          <w:szCs w:val="22"/>
          <w:bdr w:val="single" w:sz="4" w:space="0" w:color="auto"/>
        </w:rPr>
        <w:lastRenderedPageBreak/>
        <w:drawing>
          <wp:inline distT="0" distB="0" distL="0" distR="0" wp14:anchorId="681F70FF" wp14:editId="193EC593">
            <wp:extent cx="5380074" cy="392341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d land.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380074" cy="3923414"/>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834D61" w:rsidRDefault="00AD2C43" w:rsidP="00A3396C">
      <w:pPr>
        <w:pStyle w:val="Caption"/>
        <w:tabs>
          <w:tab w:val="left" w:pos="720"/>
        </w:tabs>
        <w:jc w:val="both"/>
        <w:rPr>
          <w:rFonts w:ascii="Corbel" w:hAnsi="Corbel"/>
          <w:sz w:val="22"/>
          <w:szCs w:val="22"/>
        </w:rPr>
      </w:pPr>
      <w:bookmarkStart w:id="138" w:name="_Ref239233940"/>
      <w:bookmarkStart w:id="139" w:name="_Ref242177046"/>
      <w:bookmarkStart w:id="140" w:name="_Toc423102694"/>
      <w:bookmarkStart w:id="141" w:name="_Toc292465044"/>
      <w:bookmarkStart w:id="142" w:name="_Toc410745090"/>
      <w:proofErr w:type="gramStart"/>
      <w:r w:rsidRPr="00834D61">
        <w:rPr>
          <w:rFonts w:ascii="Corbel" w:hAnsi="Corbel"/>
          <w:sz w:val="22"/>
          <w:szCs w:val="22"/>
        </w:rPr>
        <w:t xml:space="preserve">Figure </w:t>
      </w:r>
      <w:r w:rsidRPr="00834D61">
        <w:rPr>
          <w:rFonts w:ascii="Corbel" w:hAnsi="Corbel"/>
          <w:sz w:val="22"/>
          <w:szCs w:val="22"/>
        </w:rPr>
        <w:fldChar w:fldCharType="begin"/>
      </w:r>
      <w:r w:rsidRPr="00834D61">
        <w:rPr>
          <w:rFonts w:ascii="Corbel" w:hAnsi="Corbel"/>
          <w:sz w:val="22"/>
          <w:szCs w:val="22"/>
        </w:rPr>
        <w:instrText xml:space="preserve"> SEQ Figure \* ARABIC </w:instrText>
      </w:r>
      <w:r w:rsidRPr="00834D61">
        <w:rPr>
          <w:rFonts w:ascii="Corbel" w:hAnsi="Corbel"/>
          <w:sz w:val="22"/>
          <w:szCs w:val="22"/>
        </w:rPr>
        <w:fldChar w:fldCharType="separate"/>
      </w:r>
      <w:r w:rsidRPr="00834D61">
        <w:rPr>
          <w:rFonts w:ascii="Corbel" w:hAnsi="Corbel"/>
          <w:noProof/>
          <w:sz w:val="22"/>
          <w:szCs w:val="22"/>
        </w:rPr>
        <w:t>22</w:t>
      </w:r>
      <w:r w:rsidRPr="00834D61">
        <w:rPr>
          <w:rFonts w:ascii="Corbel" w:hAnsi="Corbel"/>
          <w:sz w:val="22"/>
          <w:szCs w:val="22"/>
        </w:rPr>
        <w:fldChar w:fldCharType="end"/>
      </w:r>
      <w:bookmarkEnd w:id="138"/>
      <w:bookmarkEnd w:id="139"/>
      <w:r w:rsidRPr="00834D61">
        <w:rPr>
          <w:rFonts w:ascii="Corbel" w:hAnsi="Corbel"/>
          <w:sz w:val="22"/>
          <w:szCs w:val="22"/>
        </w:rPr>
        <w:t>.</w:t>
      </w:r>
      <w:proofErr w:type="gramEnd"/>
      <w:r w:rsidRPr="00834D61">
        <w:rPr>
          <w:rFonts w:ascii="Corbel" w:hAnsi="Corbel"/>
          <w:sz w:val="22"/>
          <w:szCs w:val="22"/>
        </w:rPr>
        <w:t xml:space="preserve"> </w:t>
      </w:r>
      <w:proofErr w:type="gramStart"/>
      <w:r w:rsidRPr="00834D61">
        <w:rPr>
          <w:rFonts w:ascii="Corbel" w:hAnsi="Corbel"/>
          <w:sz w:val="22"/>
          <w:szCs w:val="22"/>
        </w:rPr>
        <w:t xml:space="preserve">Recreational opportunities and natural areas in the </w:t>
      </w:r>
      <w:r w:rsidR="00834D61" w:rsidRPr="00834D61">
        <w:rPr>
          <w:rFonts w:ascii="Corbel" w:hAnsi="Corbel"/>
          <w:sz w:val="22"/>
          <w:szCs w:val="22"/>
        </w:rPr>
        <w:t xml:space="preserve">Treaty Creek-Wabash River </w:t>
      </w:r>
      <w:r w:rsidRPr="00834D61">
        <w:rPr>
          <w:rFonts w:ascii="Corbel" w:hAnsi="Corbel"/>
          <w:sz w:val="22"/>
          <w:szCs w:val="22"/>
        </w:rPr>
        <w:t>Watershed.</w:t>
      </w:r>
      <w:bookmarkEnd w:id="140"/>
      <w:proofErr w:type="gramEnd"/>
      <w:r w:rsidRPr="00834D61">
        <w:rPr>
          <w:rFonts w:ascii="Corbel" w:hAnsi="Corbel"/>
          <w:sz w:val="22"/>
          <w:szCs w:val="22"/>
        </w:rPr>
        <w:t xml:space="preserve"> </w:t>
      </w:r>
    </w:p>
    <w:bookmarkEnd w:id="141"/>
    <w:bookmarkEnd w:id="142"/>
    <w:p w:rsidR="00AD2C43" w:rsidRPr="00355245" w:rsidRDefault="00AD2C43" w:rsidP="00A3396C">
      <w:pPr>
        <w:tabs>
          <w:tab w:val="left" w:pos="720"/>
          <w:tab w:val="num" w:pos="798"/>
        </w:tabs>
        <w:jc w:val="both"/>
        <w:rPr>
          <w:rFonts w:ascii="Corbel" w:hAnsi="Corbel"/>
          <w:sz w:val="22"/>
          <w:szCs w:val="22"/>
          <w:highlight w:val="lightGray"/>
        </w:rPr>
      </w:pPr>
    </w:p>
    <w:p w:rsidR="00AD2C43" w:rsidRPr="002A6CA2" w:rsidRDefault="00AD2C43" w:rsidP="00A3396C">
      <w:pPr>
        <w:pStyle w:val="Heading2"/>
        <w:jc w:val="both"/>
        <w:rPr>
          <w:rFonts w:ascii="Corbel" w:hAnsi="Corbel"/>
          <w:sz w:val="22"/>
          <w:szCs w:val="22"/>
        </w:rPr>
      </w:pPr>
      <w:bookmarkStart w:id="143" w:name="_Toc292466735"/>
      <w:bookmarkStart w:id="144" w:name="_Toc409701315"/>
      <w:bookmarkStart w:id="145" w:name="_Toc422215364"/>
      <w:bookmarkStart w:id="146" w:name="_Toc423102628"/>
      <w:r w:rsidRPr="002A6CA2">
        <w:rPr>
          <w:rFonts w:ascii="Corbel" w:hAnsi="Corbel"/>
          <w:sz w:val="22"/>
          <w:szCs w:val="22"/>
        </w:rPr>
        <w:t>Land Use</w:t>
      </w:r>
      <w:bookmarkEnd w:id="143"/>
      <w:bookmarkEnd w:id="144"/>
      <w:bookmarkEnd w:id="145"/>
      <w:bookmarkEnd w:id="146"/>
    </w:p>
    <w:p w:rsidR="00AD2C43" w:rsidRPr="002A6CA2" w:rsidRDefault="00AD2C43" w:rsidP="00A3396C">
      <w:pPr>
        <w:tabs>
          <w:tab w:val="left" w:pos="720"/>
        </w:tabs>
        <w:jc w:val="both"/>
        <w:rPr>
          <w:rFonts w:ascii="Corbel" w:hAnsi="Corbel"/>
          <w:sz w:val="22"/>
          <w:szCs w:val="22"/>
        </w:rPr>
      </w:pPr>
      <w:r w:rsidRPr="002A6CA2">
        <w:rPr>
          <w:rFonts w:ascii="Corbel" w:hAnsi="Corbel"/>
          <w:sz w:val="22"/>
          <w:szCs w:val="22"/>
        </w:rPr>
        <w:t xml:space="preserve">Water quality is greatly influenced by land use both past and present. Different land uses contribute different contaminants to surface waters. As water flows across agricultural lands it can pick up pesticides, fertilizers, nutrients, sediment, pathogens, and manure, to name a few. However, when water flows across parking lots or from roof tops it not only picks up motor oil, grease, transmission fluid, sediment, and nutrients, but it reaches a waterbody faster than water flowing over natural or agricultural land. Hard or impervious surfaces present in parking lots or on rooftops create a barrier between surface and groundwater. This barrier limits the infiltration of surface water into the groundwater system resulting in increased rates of transport from the point of impact on the land to the nearest waterbody. </w:t>
      </w:r>
    </w:p>
    <w:p w:rsidR="00AD2C43" w:rsidRPr="002A6CA2" w:rsidRDefault="00AD2C43" w:rsidP="00A3396C">
      <w:pPr>
        <w:rPr>
          <w:rFonts w:ascii="Corbel" w:hAnsi="Corbel"/>
          <w:sz w:val="22"/>
          <w:szCs w:val="22"/>
        </w:rPr>
      </w:pPr>
    </w:p>
    <w:p w:rsidR="00AD2C43" w:rsidRPr="002A6CA2" w:rsidRDefault="00AD2C43" w:rsidP="00A3396C">
      <w:pPr>
        <w:pStyle w:val="Heading3"/>
        <w:jc w:val="both"/>
        <w:rPr>
          <w:rFonts w:ascii="Corbel" w:hAnsi="Corbel"/>
          <w:sz w:val="22"/>
          <w:szCs w:val="22"/>
        </w:rPr>
      </w:pPr>
      <w:r w:rsidRPr="002A6CA2">
        <w:rPr>
          <w:rFonts w:ascii="Corbel" w:hAnsi="Corbel"/>
          <w:sz w:val="22"/>
          <w:szCs w:val="22"/>
        </w:rPr>
        <w:t xml:space="preserve">Current Land Use </w:t>
      </w:r>
    </w:p>
    <w:p w:rsidR="00AD2C43" w:rsidRPr="002A6CA2" w:rsidRDefault="00AD2C43" w:rsidP="00A3396C">
      <w:pPr>
        <w:tabs>
          <w:tab w:val="left" w:pos="720"/>
        </w:tabs>
        <w:jc w:val="both"/>
        <w:rPr>
          <w:rFonts w:ascii="Corbel" w:hAnsi="Corbel"/>
          <w:sz w:val="22"/>
          <w:szCs w:val="22"/>
        </w:rPr>
      </w:pPr>
      <w:r w:rsidRPr="002A6CA2">
        <w:rPr>
          <w:rFonts w:ascii="Corbel" w:hAnsi="Corbel"/>
          <w:sz w:val="22"/>
          <w:szCs w:val="22"/>
        </w:rPr>
        <w:t xml:space="preserve">Today, the </w:t>
      </w:r>
      <w:r w:rsidR="00834D61" w:rsidRPr="002A6CA2">
        <w:rPr>
          <w:rFonts w:ascii="Corbel" w:hAnsi="Corbel"/>
          <w:sz w:val="22"/>
          <w:szCs w:val="22"/>
        </w:rPr>
        <w:t>Treaty Creek-Wabash River</w:t>
      </w:r>
      <w:r w:rsidRPr="002A6CA2">
        <w:rPr>
          <w:rFonts w:ascii="Corbel" w:hAnsi="Corbel"/>
          <w:sz w:val="22"/>
          <w:szCs w:val="22"/>
        </w:rPr>
        <w:t xml:space="preserve"> Water</w:t>
      </w:r>
      <w:r w:rsidR="00834D61" w:rsidRPr="002A6CA2">
        <w:rPr>
          <w:rFonts w:ascii="Corbel" w:hAnsi="Corbel"/>
          <w:sz w:val="22"/>
          <w:szCs w:val="22"/>
        </w:rPr>
        <w:t xml:space="preserve">shed is dominated </w:t>
      </w:r>
      <w:r w:rsidR="002A6CA2" w:rsidRPr="002A6CA2">
        <w:rPr>
          <w:rFonts w:ascii="Corbel" w:hAnsi="Corbel"/>
          <w:sz w:val="22"/>
          <w:szCs w:val="22"/>
        </w:rPr>
        <w:t>by row crop agriculture (71</w:t>
      </w:r>
      <w:r w:rsidRPr="002A6CA2">
        <w:rPr>
          <w:rFonts w:ascii="Corbel" w:hAnsi="Corbel"/>
          <w:sz w:val="22"/>
          <w:szCs w:val="22"/>
        </w:rPr>
        <w:t xml:space="preserve">%) </w:t>
      </w:r>
      <w:r w:rsidR="002A6CA2" w:rsidRPr="002A6CA2">
        <w:rPr>
          <w:rFonts w:ascii="Corbel" w:hAnsi="Corbel"/>
          <w:sz w:val="22"/>
          <w:szCs w:val="22"/>
        </w:rPr>
        <w:t>with an additional 2.5% of the watershed covered by pasture or hay</w:t>
      </w:r>
      <w:r w:rsidRPr="002A6CA2">
        <w:rPr>
          <w:rFonts w:ascii="Corbel" w:hAnsi="Corbel"/>
          <w:sz w:val="22"/>
          <w:szCs w:val="22"/>
        </w:rPr>
        <w:t xml:space="preserve"> </w:t>
      </w:r>
      <w:r w:rsidR="002A6CA2" w:rsidRPr="002A6CA2">
        <w:rPr>
          <w:rFonts w:ascii="Corbel" w:hAnsi="Corbel"/>
          <w:sz w:val="22"/>
          <w:szCs w:val="22"/>
        </w:rPr>
        <w:t>(</w:t>
      </w:r>
      <w:r w:rsidRPr="002A6CA2">
        <w:rPr>
          <w:rFonts w:ascii="Corbel" w:hAnsi="Corbel"/>
          <w:sz w:val="22"/>
          <w:szCs w:val="22"/>
        </w:rPr>
        <w:fldChar w:fldCharType="begin"/>
      </w:r>
      <w:r w:rsidRPr="002A6CA2">
        <w:rPr>
          <w:rFonts w:ascii="Corbel" w:hAnsi="Corbel"/>
          <w:sz w:val="22"/>
          <w:szCs w:val="22"/>
        </w:rPr>
        <w:instrText xml:space="preserve"> REF _Ref239231290 \h  \* MERGEFORMAT </w:instrText>
      </w:r>
      <w:r w:rsidRPr="002A6CA2">
        <w:rPr>
          <w:rFonts w:ascii="Corbel" w:hAnsi="Corbel"/>
          <w:sz w:val="22"/>
          <w:szCs w:val="22"/>
        </w:rPr>
      </w:r>
      <w:r w:rsidRPr="002A6CA2">
        <w:rPr>
          <w:rFonts w:ascii="Corbel" w:hAnsi="Corbel"/>
          <w:sz w:val="22"/>
          <w:szCs w:val="22"/>
        </w:rPr>
        <w:fldChar w:fldCharType="separate"/>
      </w:r>
      <w:r w:rsidRPr="002A6CA2">
        <w:rPr>
          <w:rFonts w:ascii="Corbel" w:hAnsi="Corbel"/>
          <w:sz w:val="22"/>
          <w:szCs w:val="22"/>
        </w:rPr>
        <w:t xml:space="preserve">Table </w:t>
      </w:r>
      <w:r w:rsidRPr="002A6CA2">
        <w:rPr>
          <w:rFonts w:ascii="Corbel" w:hAnsi="Corbel"/>
          <w:noProof/>
          <w:sz w:val="22"/>
          <w:szCs w:val="22"/>
        </w:rPr>
        <w:t>7</w:t>
      </w:r>
      <w:r w:rsidRPr="002A6CA2">
        <w:rPr>
          <w:rFonts w:ascii="Corbel" w:hAnsi="Corbel"/>
          <w:sz w:val="22"/>
          <w:szCs w:val="22"/>
        </w:rPr>
        <w:fldChar w:fldCharType="end"/>
      </w:r>
      <w:r w:rsidRPr="002A6CA2">
        <w:rPr>
          <w:rFonts w:ascii="Corbel" w:hAnsi="Corbel"/>
          <w:sz w:val="22"/>
          <w:szCs w:val="22"/>
        </w:rPr>
        <w:t xml:space="preserve">, </w:t>
      </w:r>
      <w:r w:rsidRPr="002A6CA2">
        <w:rPr>
          <w:rFonts w:ascii="Corbel" w:hAnsi="Corbel"/>
          <w:sz w:val="22"/>
          <w:szCs w:val="22"/>
        </w:rPr>
        <w:fldChar w:fldCharType="begin"/>
      </w:r>
      <w:r w:rsidRPr="002A6CA2">
        <w:rPr>
          <w:rFonts w:ascii="Corbel" w:hAnsi="Corbel"/>
          <w:sz w:val="22"/>
          <w:szCs w:val="22"/>
        </w:rPr>
        <w:instrText xml:space="preserve"> REF _Ref239233970 \h  \* MERGEFORMAT </w:instrText>
      </w:r>
      <w:r w:rsidRPr="002A6CA2">
        <w:rPr>
          <w:rFonts w:ascii="Corbel" w:hAnsi="Corbel"/>
          <w:sz w:val="22"/>
          <w:szCs w:val="22"/>
        </w:rPr>
      </w:r>
      <w:r w:rsidRPr="002A6CA2">
        <w:rPr>
          <w:rFonts w:ascii="Corbel" w:hAnsi="Corbel"/>
          <w:sz w:val="22"/>
          <w:szCs w:val="22"/>
        </w:rPr>
        <w:fldChar w:fldCharType="separate"/>
      </w:r>
      <w:r w:rsidRPr="002A6CA2">
        <w:rPr>
          <w:rFonts w:ascii="Corbel" w:hAnsi="Corbel"/>
          <w:sz w:val="22"/>
          <w:szCs w:val="22"/>
        </w:rPr>
        <w:t xml:space="preserve">Figure </w:t>
      </w:r>
      <w:r w:rsidRPr="002A6CA2">
        <w:rPr>
          <w:rFonts w:ascii="Corbel" w:hAnsi="Corbel"/>
          <w:noProof/>
          <w:sz w:val="22"/>
          <w:szCs w:val="22"/>
        </w:rPr>
        <w:t>23</w:t>
      </w:r>
      <w:r w:rsidRPr="002A6CA2">
        <w:rPr>
          <w:rFonts w:ascii="Corbel" w:hAnsi="Corbel"/>
          <w:sz w:val="22"/>
          <w:szCs w:val="22"/>
        </w:rPr>
        <w:fldChar w:fldCharType="end"/>
      </w:r>
      <w:r w:rsidRPr="002A6CA2">
        <w:rPr>
          <w:rFonts w:ascii="Corbel" w:hAnsi="Corbel"/>
          <w:sz w:val="22"/>
          <w:szCs w:val="22"/>
        </w:rPr>
        <w:t xml:space="preserve">). Nearly 9% of the watershed is covered by developed open space or is in low, medium, or high intensity developed areas. </w:t>
      </w:r>
      <w:r w:rsidR="002A6CA2" w:rsidRPr="002A6CA2">
        <w:rPr>
          <w:rFonts w:ascii="Corbel" w:hAnsi="Corbel"/>
          <w:sz w:val="22"/>
          <w:szCs w:val="22"/>
        </w:rPr>
        <w:t>G</w:t>
      </w:r>
      <w:r w:rsidRPr="002A6CA2">
        <w:rPr>
          <w:rFonts w:ascii="Corbel" w:hAnsi="Corbel"/>
          <w:sz w:val="22"/>
          <w:szCs w:val="22"/>
        </w:rPr>
        <w:t>rassland, evergreen forest, open water, an</w:t>
      </w:r>
      <w:r w:rsidR="002A6CA2" w:rsidRPr="002A6CA2">
        <w:rPr>
          <w:rFonts w:ascii="Corbel" w:hAnsi="Corbel"/>
          <w:sz w:val="22"/>
          <w:szCs w:val="22"/>
        </w:rPr>
        <w:t>d wetlands cover the remaining 3.3</w:t>
      </w:r>
      <w:r w:rsidRPr="002A6CA2">
        <w:rPr>
          <w:rFonts w:ascii="Corbel" w:hAnsi="Corbel"/>
          <w:sz w:val="22"/>
          <w:szCs w:val="22"/>
        </w:rPr>
        <w:t>% of the watershed. Definitions for each land cover type are included in Appendix D.</w:t>
      </w:r>
    </w:p>
    <w:p w:rsidR="00AD2C43" w:rsidRPr="002A6CA2" w:rsidRDefault="00AD2C43" w:rsidP="00A3396C">
      <w:pPr>
        <w:tabs>
          <w:tab w:val="left" w:pos="720"/>
        </w:tabs>
        <w:jc w:val="both"/>
        <w:rPr>
          <w:rFonts w:ascii="Corbel" w:hAnsi="Corbel"/>
          <w:sz w:val="22"/>
          <w:szCs w:val="22"/>
        </w:rPr>
      </w:pPr>
    </w:p>
    <w:p w:rsidR="00AD2C43" w:rsidRPr="002A6CA2" w:rsidRDefault="00AD2C43" w:rsidP="00A3396C">
      <w:pPr>
        <w:tabs>
          <w:tab w:val="left" w:pos="720"/>
        </w:tabs>
        <w:jc w:val="both"/>
        <w:rPr>
          <w:rFonts w:ascii="Corbel" w:hAnsi="Corbel"/>
          <w:sz w:val="22"/>
          <w:szCs w:val="22"/>
        </w:rPr>
      </w:pPr>
      <w:bookmarkStart w:id="147" w:name="_Ref239231290"/>
      <w:bookmarkStart w:id="148" w:name="_Toc292465189"/>
      <w:bookmarkStart w:id="149" w:name="_Toc423102840"/>
      <w:proofErr w:type="gramStart"/>
      <w:r w:rsidRPr="002A6CA2">
        <w:rPr>
          <w:rFonts w:ascii="Corbel" w:hAnsi="Corbel"/>
          <w:b/>
          <w:sz w:val="22"/>
          <w:szCs w:val="22"/>
        </w:rPr>
        <w:t xml:space="preserve">Table </w:t>
      </w:r>
      <w:r w:rsidRPr="002A6CA2">
        <w:rPr>
          <w:rFonts w:ascii="Corbel" w:hAnsi="Corbel"/>
          <w:b/>
          <w:sz w:val="22"/>
          <w:szCs w:val="22"/>
        </w:rPr>
        <w:fldChar w:fldCharType="begin"/>
      </w:r>
      <w:r w:rsidRPr="002A6CA2">
        <w:rPr>
          <w:rFonts w:ascii="Corbel" w:hAnsi="Corbel"/>
          <w:b/>
          <w:sz w:val="22"/>
          <w:szCs w:val="22"/>
        </w:rPr>
        <w:instrText xml:space="preserve"> SEQ Table \* ARABIC </w:instrText>
      </w:r>
      <w:r w:rsidRPr="002A6CA2">
        <w:rPr>
          <w:rFonts w:ascii="Corbel" w:hAnsi="Corbel"/>
          <w:b/>
          <w:sz w:val="22"/>
          <w:szCs w:val="22"/>
        </w:rPr>
        <w:fldChar w:fldCharType="separate"/>
      </w:r>
      <w:r w:rsidRPr="002A6CA2">
        <w:rPr>
          <w:rFonts w:ascii="Corbel" w:hAnsi="Corbel"/>
          <w:b/>
          <w:noProof/>
          <w:sz w:val="22"/>
          <w:szCs w:val="22"/>
        </w:rPr>
        <w:t>7</w:t>
      </w:r>
      <w:r w:rsidRPr="002A6CA2">
        <w:rPr>
          <w:rFonts w:ascii="Corbel" w:hAnsi="Corbel"/>
          <w:b/>
          <w:sz w:val="22"/>
          <w:szCs w:val="22"/>
        </w:rPr>
        <w:fldChar w:fldCharType="end"/>
      </w:r>
      <w:bookmarkEnd w:id="147"/>
      <w:r w:rsidRPr="002A6CA2">
        <w:rPr>
          <w:rFonts w:ascii="Corbel" w:hAnsi="Corbel"/>
          <w:b/>
          <w:sz w:val="22"/>
          <w:szCs w:val="22"/>
        </w:rPr>
        <w:t>.</w:t>
      </w:r>
      <w:proofErr w:type="gramEnd"/>
      <w:r w:rsidRPr="002A6CA2">
        <w:rPr>
          <w:rFonts w:ascii="Corbel" w:hAnsi="Corbel"/>
          <w:b/>
          <w:sz w:val="22"/>
          <w:szCs w:val="22"/>
        </w:rPr>
        <w:t xml:space="preserve"> Detailed land use in the </w:t>
      </w:r>
      <w:r w:rsidR="00834D61" w:rsidRPr="002A6CA2">
        <w:rPr>
          <w:rFonts w:ascii="Corbel" w:hAnsi="Corbel"/>
          <w:b/>
          <w:sz w:val="22"/>
          <w:szCs w:val="22"/>
        </w:rPr>
        <w:t xml:space="preserve">Treaty Creek-Wabash </w:t>
      </w:r>
      <w:proofErr w:type="spellStart"/>
      <w:r w:rsidR="00834D61" w:rsidRPr="002A6CA2">
        <w:rPr>
          <w:rFonts w:ascii="Corbel" w:hAnsi="Corbel"/>
          <w:b/>
          <w:sz w:val="22"/>
          <w:szCs w:val="22"/>
        </w:rPr>
        <w:t>RIver</w:t>
      </w:r>
      <w:proofErr w:type="spellEnd"/>
      <w:r w:rsidRPr="002A6CA2">
        <w:rPr>
          <w:rFonts w:ascii="Corbel" w:hAnsi="Corbel"/>
          <w:b/>
          <w:sz w:val="22"/>
          <w:szCs w:val="22"/>
        </w:rPr>
        <w:t xml:space="preserve"> Watershed.</w:t>
      </w:r>
      <w:bookmarkEnd w:id="148"/>
      <w:bookmarkEnd w:id="149"/>
    </w:p>
    <w:tbl>
      <w:tblPr>
        <w:tblW w:w="80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2"/>
        <w:gridCol w:w="1889"/>
        <w:gridCol w:w="2393"/>
      </w:tblGrid>
      <w:tr w:rsidR="00AD2C43" w:rsidRPr="002A6CA2" w:rsidTr="00E814CA">
        <w:trPr>
          <w:trHeight w:val="255"/>
        </w:trPr>
        <w:tc>
          <w:tcPr>
            <w:tcW w:w="3802" w:type="dxa"/>
            <w:shd w:val="clear" w:color="auto" w:fill="auto"/>
            <w:noWrap/>
            <w:vAlign w:val="bottom"/>
          </w:tcPr>
          <w:p w:rsidR="00AD2C43" w:rsidRPr="002A6CA2" w:rsidRDefault="00AD2C43" w:rsidP="00A3396C">
            <w:pPr>
              <w:tabs>
                <w:tab w:val="left" w:pos="720"/>
              </w:tabs>
              <w:jc w:val="both"/>
              <w:rPr>
                <w:rFonts w:ascii="Corbel" w:hAnsi="Corbel" w:cs="Arial"/>
                <w:b/>
                <w:sz w:val="22"/>
                <w:szCs w:val="22"/>
              </w:rPr>
            </w:pPr>
            <w:r w:rsidRPr="002A6CA2">
              <w:rPr>
                <w:rFonts w:ascii="Corbel" w:hAnsi="Corbel" w:cs="Arial"/>
                <w:b/>
                <w:sz w:val="22"/>
                <w:szCs w:val="22"/>
              </w:rPr>
              <w:t>Classification</w:t>
            </w:r>
          </w:p>
        </w:tc>
        <w:tc>
          <w:tcPr>
            <w:tcW w:w="1889" w:type="dxa"/>
            <w:shd w:val="clear" w:color="auto" w:fill="auto"/>
            <w:noWrap/>
            <w:vAlign w:val="bottom"/>
          </w:tcPr>
          <w:p w:rsidR="00AD2C43" w:rsidRPr="002A6CA2" w:rsidRDefault="00AD2C43" w:rsidP="00A3396C">
            <w:pPr>
              <w:tabs>
                <w:tab w:val="left" w:pos="720"/>
              </w:tabs>
              <w:jc w:val="center"/>
              <w:rPr>
                <w:rFonts w:ascii="Corbel" w:hAnsi="Corbel" w:cs="Arial"/>
                <w:b/>
                <w:sz w:val="22"/>
                <w:szCs w:val="22"/>
              </w:rPr>
            </w:pPr>
            <w:r w:rsidRPr="002A6CA2">
              <w:rPr>
                <w:rFonts w:ascii="Corbel" w:hAnsi="Corbel" w:cs="Arial"/>
                <w:b/>
                <w:sz w:val="22"/>
                <w:szCs w:val="22"/>
              </w:rPr>
              <w:t>Area (acres)</w:t>
            </w:r>
          </w:p>
        </w:tc>
        <w:tc>
          <w:tcPr>
            <w:tcW w:w="2393" w:type="dxa"/>
            <w:shd w:val="clear" w:color="auto" w:fill="auto"/>
            <w:noWrap/>
            <w:vAlign w:val="bottom"/>
          </w:tcPr>
          <w:p w:rsidR="00AD2C43" w:rsidRPr="002A6CA2" w:rsidRDefault="00AD2C43" w:rsidP="00A3396C">
            <w:pPr>
              <w:tabs>
                <w:tab w:val="left" w:pos="720"/>
              </w:tabs>
              <w:jc w:val="center"/>
              <w:rPr>
                <w:rFonts w:ascii="Corbel" w:hAnsi="Corbel" w:cs="Arial"/>
                <w:b/>
                <w:sz w:val="22"/>
                <w:szCs w:val="22"/>
              </w:rPr>
            </w:pPr>
            <w:r w:rsidRPr="002A6CA2">
              <w:rPr>
                <w:rFonts w:ascii="Corbel" w:hAnsi="Corbel" w:cs="Arial"/>
                <w:b/>
                <w:sz w:val="22"/>
                <w:szCs w:val="22"/>
              </w:rPr>
              <w:t>Percent of Watershed</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Row crop</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79,250.5</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70.9%</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Deciduous forest</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15,804.2</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14.1%</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lastRenderedPageBreak/>
              <w:t>Developed open space</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7,313.9</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6.5%</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Pasture/hay</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2,780.5</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2.5%</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Low intensity developed</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2,227.2</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2.0%</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Shrub/scrub</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1,174.0</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1.0%</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Open water</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1,099.0</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1.0%</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Grassland</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1,044.5</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0.9%</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Medium intensity developed</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512.9</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0.5%</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High intensity developed</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303.9</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0.3%</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Emergent wetland</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221.9</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0.2%</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Evergreen forest</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65.0</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0.1%</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Woody wetland</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38.1</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0.0%</w:t>
            </w:r>
          </w:p>
        </w:tc>
      </w:tr>
      <w:tr w:rsidR="00834D61" w:rsidRPr="002A6CA2" w:rsidTr="00E814CA">
        <w:trPr>
          <w:trHeight w:val="255"/>
        </w:trPr>
        <w:tc>
          <w:tcPr>
            <w:tcW w:w="3802" w:type="dxa"/>
            <w:shd w:val="clear" w:color="auto" w:fill="auto"/>
            <w:noWrap/>
            <w:vAlign w:val="bottom"/>
          </w:tcPr>
          <w:p w:rsidR="00834D61" w:rsidRPr="002A6CA2" w:rsidRDefault="00834D61" w:rsidP="00A3396C">
            <w:pPr>
              <w:rPr>
                <w:rFonts w:ascii="Corbel" w:hAnsi="Corbel" w:cs="Calibri"/>
                <w:color w:val="000000"/>
                <w:sz w:val="22"/>
                <w:szCs w:val="22"/>
              </w:rPr>
            </w:pPr>
            <w:r w:rsidRPr="002A6CA2">
              <w:rPr>
                <w:rFonts w:ascii="Corbel" w:hAnsi="Corbel" w:cs="Calibri"/>
                <w:color w:val="000000"/>
                <w:sz w:val="22"/>
                <w:szCs w:val="22"/>
              </w:rPr>
              <w:t>Total</w:t>
            </w:r>
          </w:p>
        </w:tc>
        <w:tc>
          <w:tcPr>
            <w:tcW w:w="1889"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111,835.7</w:t>
            </w:r>
          </w:p>
        </w:tc>
        <w:tc>
          <w:tcPr>
            <w:tcW w:w="2393" w:type="dxa"/>
            <w:shd w:val="clear" w:color="auto" w:fill="auto"/>
            <w:noWrap/>
            <w:vAlign w:val="bottom"/>
          </w:tcPr>
          <w:p w:rsidR="00834D61" w:rsidRPr="002A6CA2" w:rsidRDefault="00834D61" w:rsidP="00A3396C">
            <w:pPr>
              <w:jc w:val="center"/>
              <w:rPr>
                <w:rFonts w:ascii="Corbel" w:hAnsi="Corbel" w:cs="Calibri"/>
                <w:color w:val="000000"/>
                <w:sz w:val="22"/>
                <w:szCs w:val="22"/>
              </w:rPr>
            </w:pPr>
            <w:r w:rsidRPr="002A6CA2">
              <w:rPr>
                <w:rFonts w:ascii="Corbel" w:hAnsi="Corbel" w:cs="Calibri"/>
                <w:color w:val="000000"/>
                <w:sz w:val="22"/>
                <w:szCs w:val="22"/>
              </w:rPr>
              <w:t>100%</w:t>
            </w:r>
          </w:p>
        </w:tc>
      </w:tr>
    </w:tbl>
    <w:p w:rsidR="00AD2C43" w:rsidRPr="002A6CA2" w:rsidRDefault="00AD2C43" w:rsidP="00A3396C">
      <w:pPr>
        <w:tabs>
          <w:tab w:val="left" w:pos="720"/>
        </w:tabs>
        <w:jc w:val="both"/>
        <w:rPr>
          <w:rFonts w:ascii="Corbel" w:hAnsi="Corbel"/>
          <w:b/>
          <w:sz w:val="22"/>
          <w:szCs w:val="22"/>
        </w:rPr>
      </w:pPr>
      <w:r w:rsidRPr="002A6CA2">
        <w:rPr>
          <w:rFonts w:ascii="Corbel" w:hAnsi="Corbel"/>
          <w:sz w:val="22"/>
          <w:szCs w:val="22"/>
        </w:rPr>
        <w:t>Source: USGS, 2011</w:t>
      </w:r>
    </w:p>
    <w:p w:rsidR="00AD2C43" w:rsidRPr="002A6CA2" w:rsidRDefault="00AD2C43" w:rsidP="00A3396C">
      <w:pPr>
        <w:tabs>
          <w:tab w:val="left" w:pos="720"/>
        </w:tabs>
        <w:jc w:val="both"/>
        <w:rPr>
          <w:rFonts w:ascii="Corbel" w:hAnsi="Corbel"/>
          <w:b/>
          <w:sz w:val="22"/>
          <w:szCs w:val="22"/>
        </w:rPr>
      </w:pPr>
    </w:p>
    <w:p w:rsidR="00AD2C43" w:rsidRPr="00A629C0" w:rsidRDefault="002A6CA2" w:rsidP="00A3396C">
      <w:pPr>
        <w:tabs>
          <w:tab w:val="left" w:pos="720"/>
        </w:tabs>
        <w:jc w:val="both"/>
        <w:rPr>
          <w:rFonts w:ascii="Corbel" w:hAnsi="Corbel"/>
          <w:b/>
          <w:sz w:val="22"/>
          <w:szCs w:val="22"/>
        </w:rPr>
      </w:pPr>
      <w:r w:rsidRPr="00A629C0">
        <w:rPr>
          <w:rFonts w:ascii="Corbel" w:hAnsi="Corbel"/>
          <w:b/>
          <w:noProof/>
          <w:sz w:val="22"/>
          <w:szCs w:val="22"/>
          <w:bdr w:val="single" w:sz="4" w:space="0" w:color="auto"/>
        </w:rPr>
        <w:drawing>
          <wp:inline distT="0" distB="0" distL="0" distR="0" wp14:anchorId="182E5133" wp14:editId="43EDDF3A">
            <wp:extent cx="5390707" cy="3976577"/>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cover.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390707" cy="3976577"/>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A629C0" w:rsidRDefault="00AD2C43" w:rsidP="00A3396C">
      <w:pPr>
        <w:pStyle w:val="Caption"/>
        <w:tabs>
          <w:tab w:val="left" w:pos="720"/>
        </w:tabs>
        <w:jc w:val="both"/>
        <w:rPr>
          <w:rFonts w:ascii="Corbel" w:hAnsi="Corbel"/>
          <w:b w:val="0"/>
          <w:sz w:val="22"/>
          <w:szCs w:val="22"/>
        </w:rPr>
      </w:pPr>
      <w:bookmarkStart w:id="150" w:name="_Ref239233970"/>
      <w:bookmarkStart w:id="151" w:name="_Ref242177057"/>
      <w:bookmarkStart w:id="152" w:name="_Toc423102695"/>
      <w:bookmarkStart w:id="153" w:name="_Toc292465045"/>
      <w:bookmarkStart w:id="154" w:name="_Toc410745091"/>
      <w:proofErr w:type="gramStart"/>
      <w:r w:rsidRPr="00A629C0">
        <w:rPr>
          <w:rFonts w:ascii="Corbel" w:hAnsi="Corbel"/>
          <w:sz w:val="22"/>
          <w:szCs w:val="22"/>
        </w:rPr>
        <w:t xml:space="preserve">Figure </w:t>
      </w:r>
      <w:r w:rsidRPr="00A629C0">
        <w:rPr>
          <w:rFonts w:ascii="Corbel" w:hAnsi="Corbel"/>
          <w:sz w:val="22"/>
          <w:szCs w:val="22"/>
        </w:rPr>
        <w:fldChar w:fldCharType="begin"/>
      </w:r>
      <w:r w:rsidRPr="00A629C0">
        <w:rPr>
          <w:rFonts w:ascii="Corbel" w:hAnsi="Corbel"/>
          <w:sz w:val="22"/>
          <w:szCs w:val="22"/>
        </w:rPr>
        <w:instrText xml:space="preserve"> SEQ Figure \* ARABIC </w:instrText>
      </w:r>
      <w:r w:rsidRPr="00A629C0">
        <w:rPr>
          <w:rFonts w:ascii="Corbel" w:hAnsi="Corbel"/>
          <w:sz w:val="22"/>
          <w:szCs w:val="22"/>
        </w:rPr>
        <w:fldChar w:fldCharType="separate"/>
      </w:r>
      <w:r w:rsidRPr="00A629C0">
        <w:rPr>
          <w:rFonts w:ascii="Corbel" w:hAnsi="Corbel"/>
          <w:noProof/>
          <w:sz w:val="22"/>
          <w:szCs w:val="22"/>
        </w:rPr>
        <w:t>23</w:t>
      </w:r>
      <w:r w:rsidRPr="00A629C0">
        <w:rPr>
          <w:rFonts w:ascii="Corbel" w:hAnsi="Corbel"/>
          <w:sz w:val="22"/>
          <w:szCs w:val="22"/>
        </w:rPr>
        <w:fldChar w:fldCharType="end"/>
      </w:r>
      <w:bookmarkEnd w:id="150"/>
      <w:bookmarkEnd w:id="151"/>
      <w:r w:rsidRPr="00A629C0">
        <w:rPr>
          <w:rFonts w:ascii="Corbel" w:hAnsi="Corbel"/>
          <w:sz w:val="22"/>
          <w:szCs w:val="22"/>
        </w:rPr>
        <w:t>.</w:t>
      </w:r>
      <w:proofErr w:type="gramEnd"/>
      <w:r w:rsidRPr="00A629C0">
        <w:rPr>
          <w:rFonts w:ascii="Corbel" w:hAnsi="Corbel"/>
          <w:sz w:val="22"/>
          <w:szCs w:val="22"/>
        </w:rPr>
        <w:t xml:space="preserve"> Land use in the </w:t>
      </w:r>
      <w:r w:rsidR="002A6CA2" w:rsidRPr="00A629C0">
        <w:rPr>
          <w:rFonts w:ascii="Corbel" w:hAnsi="Corbel"/>
          <w:sz w:val="22"/>
          <w:szCs w:val="22"/>
        </w:rPr>
        <w:t xml:space="preserve">Treaty Creek-Wabash River </w:t>
      </w:r>
      <w:r w:rsidRPr="00A629C0">
        <w:rPr>
          <w:rFonts w:ascii="Corbel" w:hAnsi="Corbel"/>
          <w:sz w:val="22"/>
          <w:szCs w:val="22"/>
        </w:rPr>
        <w:t>Watershed.</w:t>
      </w:r>
      <w:bookmarkEnd w:id="152"/>
      <w:r w:rsidRPr="00A629C0">
        <w:rPr>
          <w:rFonts w:ascii="Corbel" w:hAnsi="Corbel"/>
          <w:sz w:val="22"/>
          <w:szCs w:val="22"/>
        </w:rPr>
        <w:t xml:space="preserve"> </w:t>
      </w:r>
      <w:r w:rsidRPr="00A629C0">
        <w:rPr>
          <w:rFonts w:ascii="Corbel" w:hAnsi="Corbel"/>
          <w:b w:val="0"/>
          <w:sz w:val="22"/>
          <w:szCs w:val="22"/>
        </w:rPr>
        <w:t>Source: NLCD, 2011.</w:t>
      </w:r>
    </w:p>
    <w:bookmarkEnd w:id="153"/>
    <w:bookmarkEnd w:id="154"/>
    <w:p w:rsidR="00AD2C43" w:rsidRPr="00A629C0" w:rsidRDefault="00AD2C43" w:rsidP="00A3396C">
      <w:pPr>
        <w:tabs>
          <w:tab w:val="left" w:pos="720"/>
        </w:tabs>
        <w:jc w:val="both"/>
        <w:rPr>
          <w:rFonts w:ascii="Corbel" w:hAnsi="Corbel"/>
          <w:b/>
          <w:sz w:val="22"/>
          <w:szCs w:val="22"/>
        </w:rPr>
      </w:pPr>
    </w:p>
    <w:p w:rsidR="00AD2C43" w:rsidRPr="00A629C0" w:rsidRDefault="00AD2C43" w:rsidP="00A3396C">
      <w:pPr>
        <w:pStyle w:val="Heading3"/>
        <w:jc w:val="both"/>
        <w:rPr>
          <w:rFonts w:ascii="Corbel" w:hAnsi="Corbel"/>
          <w:sz w:val="22"/>
          <w:szCs w:val="22"/>
        </w:rPr>
      </w:pPr>
      <w:r w:rsidRPr="00A629C0">
        <w:rPr>
          <w:rFonts w:ascii="Corbel" w:hAnsi="Corbel"/>
          <w:sz w:val="22"/>
          <w:szCs w:val="22"/>
        </w:rPr>
        <w:t>Agricultural Land Use</w:t>
      </w:r>
    </w:p>
    <w:p w:rsidR="00AD2C43" w:rsidRPr="00A629C0" w:rsidRDefault="00AD2C43" w:rsidP="00A3396C">
      <w:pPr>
        <w:tabs>
          <w:tab w:val="left" w:pos="720"/>
        </w:tabs>
        <w:jc w:val="both"/>
        <w:rPr>
          <w:rFonts w:ascii="Corbel" w:hAnsi="Corbel"/>
          <w:sz w:val="22"/>
          <w:szCs w:val="22"/>
        </w:rPr>
      </w:pPr>
      <w:r w:rsidRPr="00A629C0">
        <w:rPr>
          <w:rFonts w:ascii="Corbel" w:hAnsi="Corbel"/>
          <w:sz w:val="22"/>
          <w:szCs w:val="22"/>
        </w:rPr>
        <w:t xml:space="preserve">Individuals are concerned about the impact of agricultural practices on water quality. Specifically, the volume of exposed soil entering adjacent waterbodies, the prevalence of tiled fields and thus the transport of chemicals into waterbodies, the use of agricultural chemicals, and the volume of manure applied via small animal farms and through confined animal feeding operations are concerning to local residents. Each of these issues will be discussed in further detail below. </w:t>
      </w:r>
    </w:p>
    <w:p w:rsidR="00AD2C43" w:rsidRPr="00A629C0" w:rsidRDefault="00AD2C43" w:rsidP="00A3396C">
      <w:pPr>
        <w:tabs>
          <w:tab w:val="left" w:pos="720"/>
        </w:tabs>
        <w:jc w:val="both"/>
        <w:rPr>
          <w:rFonts w:ascii="Corbel" w:hAnsi="Corbel"/>
          <w:sz w:val="22"/>
          <w:szCs w:val="22"/>
        </w:rPr>
      </w:pPr>
    </w:p>
    <w:p w:rsidR="00AD2C43" w:rsidRPr="00A629C0" w:rsidRDefault="00AD2C43" w:rsidP="00A3396C">
      <w:pPr>
        <w:tabs>
          <w:tab w:val="left" w:pos="720"/>
        </w:tabs>
        <w:jc w:val="both"/>
        <w:rPr>
          <w:rFonts w:ascii="Corbel" w:hAnsi="Corbel"/>
          <w:b/>
          <w:sz w:val="22"/>
          <w:szCs w:val="22"/>
        </w:rPr>
      </w:pPr>
      <w:r w:rsidRPr="00A629C0">
        <w:rPr>
          <w:rFonts w:ascii="Corbel" w:hAnsi="Corbel"/>
          <w:b/>
          <w:sz w:val="22"/>
          <w:szCs w:val="22"/>
        </w:rPr>
        <w:t>Tillage Transect</w:t>
      </w:r>
    </w:p>
    <w:p w:rsidR="00AD2C43" w:rsidRPr="00A629C0" w:rsidRDefault="00AD2C43" w:rsidP="00A3396C">
      <w:pPr>
        <w:jc w:val="both"/>
        <w:rPr>
          <w:rFonts w:ascii="Corbel" w:hAnsi="Corbel"/>
          <w:sz w:val="22"/>
          <w:szCs w:val="22"/>
        </w:rPr>
      </w:pPr>
      <w:r w:rsidRPr="00A629C0">
        <w:rPr>
          <w:rFonts w:ascii="Corbel" w:hAnsi="Corbel"/>
          <w:sz w:val="22"/>
          <w:szCs w:val="22"/>
        </w:rPr>
        <w:lastRenderedPageBreak/>
        <w:t xml:space="preserve">Tillage transect information data for </w:t>
      </w:r>
      <w:r w:rsidR="001A6581" w:rsidRPr="00A629C0">
        <w:rPr>
          <w:rFonts w:ascii="Corbel" w:hAnsi="Corbel"/>
          <w:sz w:val="22"/>
          <w:szCs w:val="22"/>
        </w:rPr>
        <w:t>Miami and Wabash</w:t>
      </w:r>
      <w:r w:rsidRPr="00A629C0">
        <w:rPr>
          <w:rFonts w:ascii="Corbel" w:hAnsi="Corbel"/>
          <w:sz w:val="22"/>
          <w:szCs w:val="22"/>
        </w:rPr>
        <w:t xml:space="preserve"> counties was compiled for 2017 (</w:t>
      </w:r>
      <w:r w:rsidRPr="00A629C0">
        <w:rPr>
          <w:rFonts w:ascii="Corbel" w:hAnsi="Corbel"/>
          <w:sz w:val="22"/>
          <w:szCs w:val="22"/>
        </w:rPr>
        <w:fldChar w:fldCharType="begin"/>
      </w:r>
      <w:r w:rsidRPr="00A629C0">
        <w:rPr>
          <w:rFonts w:ascii="Corbel" w:hAnsi="Corbel"/>
          <w:sz w:val="22"/>
          <w:szCs w:val="22"/>
        </w:rPr>
        <w:instrText xml:space="preserve"> REF _Ref507074901 \h  \* MERGEFORMAT </w:instrText>
      </w:r>
      <w:r w:rsidRPr="00A629C0">
        <w:rPr>
          <w:rFonts w:ascii="Corbel" w:hAnsi="Corbel"/>
          <w:sz w:val="22"/>
          <w:szCs w:val="22"/>
        </w:rPr>
      </w:r>
      <w:r w:rsidRPr="00A629C0">
        <w:rPr>
          <w:rFonts w:ascii="Corbel" w:hAnsi="Corbel"/>
          <w:sz w:val="22"/>
          <w:szCs w:val="22"/>
        </w:rPr>
        <w:fldChar w:fldCharType="separate"/>
      </w:r>
      <w:r w:rsidRPr="00A629C0">
        <w:rPr>
          <w:rFonts w:ascii="Corbel" w:hAnsi="Corbel"/>
          <w:sz w:val="22"/>
          <w:szCs w:val="22"/>
        </w:rPr>
        <w:t xml:space="preserve">Table </w:t>
      </w:r>
      <w:r w:rsidRPr="00A629C0">
        <w:rPr>
          <w:rFonts w:ascii="Corbel" w:hAnsi="Corbel"/>
          <w:noProof/>
          <w:sz w:val="22"/>
          <w:szCs w:val="22"/>
        </w:rPr>
        <w:t>8</w:t>
      </w:r>
      <w:r w:rsidRPr="00A629C0">
        <w:rPr>
          <w:rFonts w:ascii="Corbel" w:hAnsi="Corbel"/>
          <w:sz w:val="22"/>
          <w:szCs w:val="22"/>
        </w:rPr>
        <w:fldChar w:fldCharType="end"/>
      </w:r>
      <w:r w:rsidRPr="00A629C0">
        <w:rPr>
          <w:rFonts w:ascii="Corbel" w:hAnsi="Corbel"/>
          <w:sz w:val="22"/>
          <w:szCs w:val="22"/>
        </w:rPr>
        <w:t>; ISDA, 2017A-</w:t>
      </w:r>
      <w:r w:rsidR="00A629C0" w:rsidRPr="00A629C0">
        <w:rPr>
          <w:rFonts w:ascii="Corbel" w:hAnsi="Corbel"/>
          <w:sz w:val="22"/>
          <w:szCs w:val="22"/>
        </w:rPr>
        <w:t>B</w:t>
      </w:r>
      <w:r w:rsidRPr="00A629C0">
        <w:rPr>
          <w:rFonts w:ascii="Corbel" w:hAnsi="Corbel"/>
          <w:sz w:val="22"/>
          <w:szCs w:val="22"/>
        </w:rPr>
        <w:t xml:space="preserve">).  As reported by ISDA, members of Indiana’s Conservation Partnership (ICP) conduct a field survey of tillage methods. A tillage transect is an on-the-ground survey that identifies the types of tillage systems farmers are using and long-term trends of conservation tillage adoption using GPS technology, plus a statistically reliable model for estimating farm management and related annual trends. Table 7 provides the number of acres and percent of acres on which conservation tillage was utilized for each county by corn and soybeans. </w:t>
      </w:r>
    </w:p>
    <w:p w:rsidR="00AD2C43" w:rsidRPr="00A629C0" w:rsidRDefault="00AD2C43" w:rsidP="00A3396C">
      <w:pPr>
        <w:tabs>
          <w:tab w:val="left" w:pos="720"/>
        </w:tabs>
        <w:jc w:val="both"/>
        <w:rPr>
          <w:rFonts w:ascii="Corbel" w:hAnsi="Corbel"/>
          <w:sz w:val="22"/>
          <w:szCs w:val="22"/>
        </w:rPr>
      </w:pPr>
    </w:p>
    <w:p w:rsidR="00AD2C43" w:rsidRPr="00A629C0" w:rsidRDefault="00AD2C43" w:rsidP="00A3396C">
      <w:pPr>
        <w:pStyle w:val="Caption"/>
        <w:rPr>
          <w:rFonts w:ascii="Corbel" w:hAnsi="Corbel"/>
          <w:sz w:val="22"/>
          <w:szCs w:val="22"/>
        </w:rPr>
      </w:pPr>
      <w:bookmarkStart w:id="155" w:name="_Ref507074901"/>
      <w:proofErr w:type="gramStart"/>
      <w:r w:rsidRPr="00A629C0">
        <w:rPr>
          <w:rFonts w:ascii="Corbel" w:hAnsi="Corbel"/>
          <w:sz w:val="22"/>
          <w:szCs w:val="22"/>
        </w:rPr>
        <w:t xml:space="preserve">Table </w:t>
      </w:r>
      <w:r w:rsidRPr="00A629C0">
        <w:rPr>
          <w:rFonts w:ascii="Corbel" w:hAnsi="Corbel"/>
          <w:sz w:val="22"/>
          <w:szCs w:val="22"/>
        </w:rPr>
        <w:fldChar w:fldCharType="begin"/>
      </w:r>
      <w:r w:rsidRPr="00A629C0">
        <w:rPr>
          <w:rFonts w:ascii="Corbel" w:hAnsi="Corbel"/>
          <w:sz w:val="22"/>
          <w:szCs w:val="22"/>
        </w:rPr>
        <w:instrText xml:space="preserve"> SEQ Table \* ARABIC </w:instrText>
      </w:r>
      <w:r w:rsidRPr="00A629C0">
        <w:rPr>
          <w:rFonts w:ascii="Corbel" w:hAnsi="Corbel"/>
          <w:sz w:val="22"/>
          <w:szCs w:val="22"/>
        </w:rPr>
        <w:fldChar w:fldCharType="separate"/>
      </w:r>
      <w:r w:rsidRPr="00A629C0">
        <w:rPr>
          <w:rFonts w:ascii="Corbel" w:hAnsi="Corbel"/>
          <w:noProof/>
          <w:sz w:val="22"/>
          <w:szCs w:val="22"/>
        </w:rPr>
        <w:t>8</w:t>
      </w:r>
      <w:r w:rsidRPr="00A629C0">
        <w:rPr>
          <w:rFonts w:ascii="Corbel" w:hAnsi="Corbel"/>
          <w:sz w:val="22"/>
          <w:szCs w:val="22"/>
        </w:rPr>
        <w:fldChar w:fldCharType="end"/>
      </w:r>
      <w:bookmarkEnd w:id="155"/>
      <w:r w:rsidRPr="00A629C0">
        <w:rPr>
          <w:rFonts w:ascii="Corbel" w:hAnsi="Corbel"/>
          <w:sz w:val="22"/>
          <w:szCs w:val="22"/>
        </w:rPr>
        <w:t>.</w:t>
      </w:r>
      <w:proofErr w:type="gramEnd"/>
      <w:r w:rsidRPr="00A629C0">
        <w:rPr>
          <w:rFonts w:ascii="Corbel" w:hAnsi="Corbel"/>
          <w:sz w:val="22"/>
          <w:szCs w:val="22"/>
        </w:rPr>
        <w:t xml:space="preserve"> Tillage </w:t>
      </w:r>
      <w:proofErr w:type="gramStart"/>
      <w:r w:rsidRPr="00A629C0">
        <w:rPr>
          <w:rFonts w:ascii="Corbel" w:hAnsi="Corbel"/>
          <w:sz w:val="22"/>
          <w:szCs w:val="22"/>
        </w:rPr>
        <w:t>transect</w:t>
      </w:r>
      <w:proofErr w:type="gramEnd"/>
      <w:r w:rsidRPr="00A629C0">
        <w:rPr>
          <w:rFonts w:ascii="Corbel" w:hAnsi="Corbel"/>
          <w:sz w:val="22"/>
          <w:szCs w:val="22"/>
        </w:rPr>
        <w:t xml:space="preserve"> data by county for corn and soybeans (ISDA, 2017).</w:t>
      </w:r>
    </w:p>
    <w:tbl>
      <w:tblPr>
        <w:tblStyle w:val="TableGrid"/>
        <w:tblW w:w="0" w:type="auto"/>
        <w:tblLook w:val="04A0" w:firstRow="1" w:lastRow="0" w:firstColumn="1" w:lastColumn="0" w:noHBand="0" w:noVBand="1"/>
      </w:tblPr>
      <w:tblGrid>
        <w:gridCol w:w="1915"/>
        <w:gridCol w:w="1915"/>
        <w:gridCol w:w="1915"/>
        <w:gridCol w:w="1915"/>
        <w:gridCol w:w="1916"/>
      </w:tblGrid>
      <w:tr w:rsidR="00AD2C43" w:rsidRPr="00A629C0" w:rsidTr="00E814CA">
        <w:tc>
          <w:tcPr>
            <w:tcW w:w="1915" w:type="dxa"/>
          </w:tcPr>
          <w:p w:rsidR="00AD2C43" w:rsidRPr="00A629C0" w:rsidRDefault="00AD2C43" w:rsidP="00A3396C">
            <w:pPr>
              <w:tabs>
                <w:tab w:val="left" w:pos="720"/>
              </w:tabs>
              <w:jc w:val="both"/>
              <w:rPr>
                <w:rFonts w:ascii="Corbel" w:hAnsi="Corbel"/>
                <w:b/>
                <w:sz w:val="22"/>
                <w:szCs w:val="22"/>
              </w:rPr>
            </w:pPr>
            <w:r w:rsidRPr="00A629C0">
              <w:rPr>
                <w:rFonts w:ascii="Corbel" w:hAnsi="Corbel"/>
                <w:b/>
                <w:sz w:val="22"/>
                <w:szCs w:val="22"/>
              </w:rPr>
              <w:t>County</w:t>
            </w:r>
          </w:p>
        </w:tc>
        <w:tc>
          <w:tcPr>
            <w:tcW w:w="1915" w:type="dxa"/>
          </w:tcPr>
          <w:p w:rsidR="00AD2C43" w:rsidRPr="00A629C0" w:rsidRDefault="00AD2C43" w:rsidP="00A3396C">
            <w:pPr>
              <w:tabs>
                <w:tab w:val="left" w:pos="720"/>
              </w:tabs>
              <w:jc w:val="center"/>
              <w:rPr>
                <w:rFonts w:ascii="Corbel" w:hAnsi="Corbel"/>
                <w:b/>
                <w:sz w:val="22"/>
                <w:szCs w:val="22"/>
              </w:rPr>
            </w:pPr>
            <w:r w:rsidRPr="00A629C0">
              <w:rPr>
                <w:rFonts w:ascii="Corbel" w:hAnsi="Corbel"/>
                <w:b/>
                <w:sz w:val="22"/>
                <w:szCs w:val="22"/>
              </w:rPr>
              <w:t>Corn (acres)</w:t>
            </w:r>
          </w:p>
        </w:tc>
        <w:tc>
          <w:tcPr>
            <w:tcW w:w="1915" w:type="dxa"/>
          </w:tcPr>
          <w:p w:rsidR="00AD2C43" w:rsidRPr="00A629C0" w:rsidRDefault="00AD2C43" w:rsidP="00A3396C">
            <w:pPr>
              <w:tabs>
                <w:tab w:val="left" w:pos="720"/>
              </w:tabs>
              <w:jc w:val="center"/>
              <w:rPr>
                <w:rFonts w:ascii="Corbel" w:hAnsi="Corbel"/>
                <w:b/>
                <w:sz w:val="22"/>
                <w:szCs w:val="22"/>
              </w:rPr>
            </w:pPr>
            <w:r w:rsidRPr="00A629C0">
              <w:rPr>
                <w:rFonts w:ascii="Corbel" w:hAnsi="Corbel"/>
                <w:b/>
                <w:sz w:val="22"/>
                <w:szCs w:val="22"/>
              </w:rPr>
              <w:t>Corn (%)</w:t>
            </w:r>
          </w:p>
        </w:tc>
        <w:tc>
          <w:tcPr>
            <w:tcW w:w="1915" w:type="dxa"/>
          </w:tcPr>
          <w:p w:rsidR="00AD2C43" w:rsidRPr="00A629C0" w:rsidRDefault="00AD2C43" w:rsidP="00A3396C">
            <w:pPr>
              <w:tabs>
                <w:tab w:val="left" w:pos="720"/>
              </w:tabs>
              <w:jc w:val="center"/>
              <w:rPr>
                <w:rFonts w:ascii="Corbel" w:hAnsi="Corbel"/>
                <w:b/>
                <w:sz w:val="22"/>
                <w:szCs w:val="22"/>
              </w:rPr>
            </w:pPr>
            <w:r w:rsidRPr="00A629C0">
              <w:rPr>
                <w:rFonts w:ascii="Corbel" w:hAnsi="Corbel"/>
                <w:b/>
                <w:sz w:val="22"/>
                <w:szCs w:val="22"/>
              </w:rPr>
              <w:t>Soybeans (acres)</w:t>
            </w:r>
          </w:p>
        </w:tc>
        <w:tc>
          <w:tcPr>
            <w:tcW w:w="1916" w:type="dxa"/>
          </w:tcPr>
          <w:p w:rsidR="00AD2C43" w:rsidRPr="00A629C0" w:rsidRDefault="00AD2C43" w:rsidP="00A3396C">
            <w:pPr>
              <w:tabs>
                <w:tab w:val="left" w:pos="720"/>
              </w:tabs>
              <w:jc w:val="center"/>
              <w:rPr>
                <w:rFonts w:ascii="Corbel" w:hAnsi="Corbel"/>
                <w:b/>
                <w:sz w:val="22"/>
                <w:szCs w:val="22"/>
              </w:rPr>
            </w:pPr>
            <w:r w:rsidRPr="00A629C0">
              <w:rPr>
                <w:rFonts w:ascii="Corbel" w:hAnsi="Corbel"/>
                <w:b/>
                <w:sz w:val="22"/>
                <w:szCs w:val="22"/>
              </w:rPr>
              <w:t>Soybeans (%)</w:t>
            </w:r>
          </w:p>
        </w:tc>
      </w:tr>
      <w:tr w:rsidR="00AD2C43" w:rsidRPr="00A629C0" w:rsidTr="00E814CA">
        <w:tc>
          <w:tcPr>
            <w:tcW w:w="1915" w:type="dxa"/>
          </w:tcPr>
          <w:p w:rsidR="00AD2C43" w:rsidRPr="00A629C0" w:rsidRDefault="00A629C0" w:rsidP="00A3396C">
            <w:pPr>
              <w:tabs>
                <w:tab w:val="left" w:pos="720"/>
              </w:tabs>
              <w:jc w:val="both"/>
              <w:rPr>
                <w:rFonts w:ascii="Corbel" w:hAnsi="Corbel"/>
                <w:sz w:val="22"/>
                <w:szCs w:val="22"/>
              </w:rPr>
            </w:pPr>
            <w:r w:rsidRPr="00A629C0">
              <w:rPr>
                <w:rFonts w:ascii="Corbel" w:hAnsi="Corbel"/>
                <w:sz w:val="22"/>
                <w:szCs w:val="22"/>
              </w:rPr>
              <w:t>Miami</w:t>
            </w:r>
          </w:p>
        </w:tc>
        <w:tc>
          <w:tcPr>
            <w:tcW w:w="1915"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61,734</w:t>
            </w:r>
          </w:p>
        </w:tc>
        <w:tc>
          <w:tcPr>
            <w:tcW w:w="1915"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83%</w:t>
            </w:r>
          </w:p>
        </w:tc>
        <w:tc>
          <w:tcPr>
            <w:tcW w:w="1915"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97,306</w:t>
            </w:r>
          </w:p>
        </w:tc>
        <w:tc>
          <w:tcPr>
            <w:tcW w:w="1916"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76%</w:t>
            </w:r>
          </w:p>
        </w:tc>
      </w:tr>
      <w:tr w:rsidR="00AD2C43" w:rsidRPr="00A629C0" w:rsidTr="00E814CA">
        <w:tc>
          <w:tcPr>
            <w:tcW w:w="1915" w:type="dxa"/>
          </w:tcPr>
          <w:p w:rsidR="00AD2C43" w:rsidRPr="00A629C0" w:rsidRDefault="00A629C0" w:rsidP="00A3396C">
            <w:pPr>
              <w:tabs>
                <w:tab w:val="left" w:pos="720"/>
              </w:tabs>
              <w:jc w:val="both"/>
              <w:rPr>
                <w:rFonts w:ascii="Corbel" w:hAnsi="Corbel"/>
                <w:sz w:val="22"/>
                <w:szCs w:val="22"/>
              </w:rPr>
            </w:pPr>
            <w:r w:rsidRPr="00A629C0">
              <w:rPr>
                <w:rFonts w:ascii="Corbel" w:hAnsi="Corbel"/>
                <w:sz w:val="22"/>
                <w:szCs w:val="22"/>
              </w:rPr>
              <w:t>Wabash</w:t>
            </w:r>
          </w:p>
        </w:tc>
        <w:tc>
          <w:tcPr>
            <w:tcW w:w="1915"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73,315</w:t>
            </w:r>
          </w:p>
        </w:tc>
        <w:tc>
          <w:tcPr>
            <w:tcW w:w="1915"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78%</w:t>
            </w:r>
          </w:p>
        </w:tc>
        <w:tc>
          <w:tcPr>
            <w:tcW w:w="1915"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98,926</w:t>
            </w:r>
          </w:p>
        </w:tc>
        <w:tc>
          <w:tcPr>
            <w:tcW w:w="1916" w:type="dxa"/>
          </w:tcPr>
          <w:p w:rsidR="00AD2C43" w:rsidRPr="00A629C0" w:rsidRDefault="00A629C0" w:rsidP="00A3396C">
            <w:pPr>
              <w:tabs>
                <w:tab w:val="left" w:pos="720"/>
              </w:tabs>
              <w:jc w:val="center"/>
              <w:rPr>
                <w:rFonts w:ascii="Corbel" w:hAnsi="Corbel"/>
                <w:sz w:val="22"/>
                <w:szCs w:val="22"/>
              </w:rPr>
            </w:pPr>
            <w:r w:rsidRPr="00A629C0">
              <w:rPr>
                <w:rFonts w:ascii="Corbel" w:hAnsi="Corbel"/>
                <w:sz w:val="22"/>
                <w:szCs w:val="22"/>
              </w:rPr>
              <w:t>64%</w:t>
            </w:r>
          </w:p>
        </w:tc>
      </w:tr>
    </w:tbl>
    <w:p w:rsidR="00AD2C43" w:rsidRPr="00A629C0" w:rsidRDefault="00AD2C43" w:rsidP="00A3396C">
      <w:pPr>
        <w:tabs>
          <w:tab w:val="left" w:pos="720"/>
        </w:tabs>
        <w:jc w:val="both"/>
        <w:rPr>
          <w:rFonts w:ascii="Corbel" w:hAnsi="Corbel"/>
          <w:sz w:val="22"/>
          <w:szCs w:val="22"/>
        </w:rPr>
      </w:pPr>
    </w:p>
    <w:p w:rsidR="00AD2C43" w:rsidRPr="00A629C0" w:rsidRDefault="00AD2C43" w:rsidP="00A3396C">
      <w:pPr>
        <w:tabs>
          <w:tab w:val="left" w:pos="720"/>
          <w:tab w:val="num" w:pos="1728"/>
        </w:tabs>
        <w:jc w:val="both"/>
        <w:rPr>
          <w:rFonts w:ascii="Corbel" w:hAnsi="Corbel"/>
          <w:b/>
          <w:sz w:val="22"/>
          <w:szCs w:val="22"/>
        </w:rPr>
      </w:pPr>
      <w:r w:rsidRPr="00A629C0">
        <w:rPr>
          <w:rFonts w:ascii="Corbel" w:hAnsi="Corbel"/>
          <w:b/>
          <w:sz w:val="22"/>
          <w:szCs w:val="22"/>
        </w:rPr>
        <w:t>Agricultural Chemical Usage</w:t>
      </w:r>
    </w:p>
    <w:p w:rsidR="00AD2C43" w:rsidRPr="00A629C0" w:rsidRDefault="00AD2C43" w:rsidP="00A3396C">
      <w:pPr>
        <w:tabs>
          <w:tab w:val="left" w:pos="720"/>
        </w:tabs>
        <w:jc w:val="both"/>
        <w:rPr>
          <w:rFonts w:ascii="Corbel" w:hAnsi="Corbel"/>
          <w:sz w:val="22"/>
          <w:szCs w:val="22"/>
        </w:rPr>
      </w:pPr>
      <w:r w:rsidRPr="00A629C0">
        <w:rPr>
          <w:rFonts w:ascii="Corbel" w:hAnsi="Corbel"/>
          <w:sz w:val="22"/>
          <w:szCs w:val="22"/>
        </w:rPr>
        <w:t xml:space="preserve">Agricultural pesticides and fertilizers are commonly applied to row crops in Indiana. These chemicals can be carried into adjacent waterbodies through surface runoff and via tile drainage. This is especially an issue if a storm occurs prior to the chemicals being broken down and used by the crops. </w:t>
      </w:r>
    </w:p>
    <w:p w:rsidR="00AD2C43" w:rsidRPr="00A629C0" w:rsidRDefault="00AD2C43" w:rsidP="00A3396C">
      <w:pPr>
        <w:tabs>
          <w:tab w:val="left" w:pos="720"/>
        </w:tabs>
        <w:jc w:val="both"/>
        <w:rPr>
          <w:rFonts w:ascii="Corbel" w:hAnsi="Corbel"/>
          <w:sz w:val="22"/>
          <w:szCs w:val="22"/>
        </w:rPr>
      </w:pPr>
    </w:p>
    <w:p w:rsidR="00AD2C43" w:rsidRPr="00A629C0" w:rsidRDefault="00AD2C43" w:rsidP="00A3396C">
      <w:pPr>
        <w:tabs>
          <w:tab w:val="left" w:pos="720"/>
        </w:tabs>
        <w:jc w:val="both"/>
        <w:rPr>
          <w:rFonts w:ascii="Corbel" w:hAnsi="Corbel"/>
          <w:sz w:val="22"/>
          <w:szCs w:val="22"/>
        </w:rPr>
      </w:pPr>
      <w:r w:rsidRPr="00A629C0">
        <w:rPr>
          <w:rFonts w:ascii="Corbel" w:hAnsi="Corbel"/>
          <w:sz w:val="22"/>
          <w:szCs w:val="22"/>
        </w:rPr>
        <w:t xml:space="preserve">Data for chemical usage on an individual county or watershed level are not currently collected. Rather, data is collected for the state as a whole in two forms. First, the National Agricultural Statistics Survey (NASS) collects information on chemical usage, number of applications per year, type of chemical applied, and the application rate. These data were last collected in 2006 (NASS, 2006). Additionally, NASS collects farmland data for the number of acres in agricultural production by type (i.e. corn, soybeans, </w:t>
      </w:r>
      <w:proofErr w:type="gramStart"/>
      <w:r w:rsidRPr="00A629C0">
        <w:rPr>
          <w:rFonts w:ascii="Corbel" w:hAnsi="Corbel"/>
          <w:sz w:val="22"/>
          <w:szCs w:val="22"/>
        </w:rPr>
        <w:t>grains</w:t>
      </w:r>
      <w:proofErr w:type="gramEnd"/>
      <w:r w:rsidRPr="00A629C0">
        <w:rPr>
          <w:rFonts w:ascii="Corbel" w:hAnsi="Corbel"/>
          <w:sz w:val="22"/>
          <w:szCs w:val="22"/>
        </w:rPr>
        <w:t>) (NASS, 2017).  These data indicate that corn (</w:t>
      </w:r>
      <w:r w:rsidR="00A629C0" w:rsidRPr="00A629C0">
        <w:rPr>
          <w:rFonts w:ascii="Corbel" w:hAnsi="Corbel"/>
          <w:sz w:val="22"/>
          <w:szCs w:val="22"/>
        </w:rPr>
        <w:t>135,050 acres</w:t>
      </w:r>
      <w:r w:rsidRPr="00A629C0">
        <w:rPr>
          <w:rFonts w:ascii="Corbel" w:hAnsi="Corbel"/>
          <w:sz w:val="22"/>
          <w:szCs w:val="22"/>
        </w:rPr>
        <w:t>) and soybeans (</w:t>
      </w:r>
      <w:r w:rsidR="00A629C0" w:rsidRPr="00A629C0">
        <w:rPr>
          <w:rFonts w:ascii="Corbel" w:hAnsi="Corbel"/>
          <w:sz w:val="22"/>
          <w:szCs w:val="22"/>
        </w:rPr>
        <w:t>196,230</w:t>
      </w:r>
      <w:r w:rsidRPr="00A629C0">
        <w:rPr>
          <w:rFonts w:ascii="Corbel" w:hAnsi="Corbel"/>
          <w:sz w:val="22"/>
          <w:szCs w:val="22"/>
        </w:rPr>
        <w:t xml:space="preserve"> acres) are the two primary crops grown in the watershed (</w:t>
      </w:r>
      <w:r w:rsidRPr="00A629C0">
        <w:rPr>
          <w:rFonts w:ascii="Corbel" w:hAnsi="Corbel"/>
          <w:sz w:val="22"/>
          <w:szCs w:val="22"/>
        </w:rPr>
        <w:fldChar w:fldCharType="begin"/>
      </w:r>
      <w:r w:rsidRPr="00A629C0">
        <w:rPr>
          <w:rFonts w:ascii="Corbel" w:hAnsi="Corbel"/>
          <w:sz w:val="22"/>
          <w:szCs w:val="22"/>
        </w:rPr>
        <w:instrText xml:space="preserve"> REF _Ref239231325 \h  \* MERGEFORMAT </w:instrText>
      </w:r>
      <w:r w:rsidRPr="00A629C0">
        <w:rPr>
          <w:rFonts w:ascii="Corbel" w:hAnsi="Corbel"/>
          <w:sz w:val="22"/>
          <w:szCs w:val="22"/>
        </w:rPr>
      </w:r>
      <w:r w:rsidRPr="00A629C0">
        <w:rPr>
          <w:rFonts w:ascii="Corbel" w:hAnsi="Corbel"/>
          <w:sz w:val="22"/>
          <w:szCs w:val="22"/>
        </w:rPr>
        <w:fldChar w:fldCharType="separate"/>
      </w:r>
      <w:r w:rsidR="00A629C0" w:rsidRPr="00A629C0">
        <w:rPr>
          <w:rFonts w:ascii="Corbel" w:hAnsi="Corbel"/>
          <w:b/>
          <w:bCs/>
          <w:sz w:val="22"/>
          <w:szCs w:val="22"/>
        </w:rPr>
        <w:fldChar w:fldCharType="begin"/>
      </w:r>
      <w:r w:rsidR="00A629C0" w:rsidRPr="00A629C0">
        <w:rPr>
          <w:rFonts w:ascii="Corbel" w:hAnsi="Corbel"/>
          <w:sz w:val="22"/>
          <w:szCs w:val="22"/>
        </w:rPr>
        <w:instrText xml:space="preserve"> REF _Ref239231346 \h </w:instrText>
      </w:r>
      <w:r w:rsidR="00A629C0">
        <w:rPr>
          <w:rFonts w:ascii="Corbel" w:hAnsi="Corbel"/>
          <w:b/>
          <w:bCs/>
          <w:sz w:val="22"/>
          <w:szCs w:val="22"/>
        </w:rPr>
        <w:instrText xml:space="preserve"> \* MERGEFORMAT </w:instrText>
      </w:r>
      <w:r w:rsidR="00A629C0" w:rsidRPr="00A629C0">
        <w:rPr>
          <w:rFonts w:ascii="Corbel" w:hAnsi="Corbel"/>
          <w:b/>
          <w:bCs/>
          <w:sz w:val="22"/>
          <w:szCs w:val="22"/>
        </w:rPr>
      </w:r>
      <w:r w:rsidR="00A629C0" w:rsidRPr="00A629C0">
        <w:rPr>
          <w:rFonts w:ascii="Corbel" w:hAnsi="Corbel"/>
          <w:b/>
          <w:bCs/>
          <w:sz w:val="22"/>
          <w:szCs w:val="22"/>
        </w:rPr>
        <w:fldChar w:fldCharType="separate"/>
      </w:r>
      <w:r w:rsidR="00A629C0" w:rsidRPr="00A629C0">
        <w:rPr>
          <w:rFonts w:ascii="Corbel" w:hAnsi="Corbel"/>
          <w:sz w:val="22"/>
          <w:szCs w:val="22"/>
        </w:rPr>
        <w:t xml:space="preserve">Table </w:t>
      </w:r>
      <w:r w:rsidR="00A629C0" w:rsidRPr="00A629C0">
        <w:rPr>
          <w:rFonts w:ascii="Corbel" w:hAnsi="Corbel"/>
          <w:noProof/>
          <w:sz w:val="22"/>
          <w:szCs w:val="22"/>
        </w:rPr>
        <w:t>9</w:t>
      </w:r>
      <w:r w:rsidR="00A629C0" w:rsidRPr="00A629C0">
        <w:rPr>
          <w:rFonts w:ascii="Corbel" w:hAnsi="Corbel"/>
          <w:b/>
          <w:bCs/>
          <w:sz w:val="22"/>
          <w:szCs w:val="22"/>
        </w:rPr>
        <w:fldChar w:fldCharType="end"/>
      </w:r>
      <w:r w:rsidRPr="00A629C0">
        <w:rPr>
          <w:rFonts w:ascii="Corbel" w:hAnsi="Corbel"/>
          <w:sz w:val="22"/>
          <w:szCs w:val="22"/>
        </w:rPr>
        <w:fldChar w:fldCharType="end"/>
      </w:r>
      <w:r w:rsidRPr="00A629C0">
        <w:rPr>
          <w:rFonts w:ascii="Corbel" w:hAnsi="Corbel"/>
          <w:sz w:val="22"/>
          <w:szCs w:val="22"/>
        </w:rPr>
        <w:t xml:space="preserve">). </w:t>
      </w:r>
    </w:p>
    <w:p w:rsidR="00AD2C43" w:rsidRPr="00A629C0" w:rsidRDefault="00AD2C43" w:rsidP="00A3396C">
      <w:pPr>
        <w:tabs>
          <w:tab w:val="left" w:pos="720"/>
        </w:tabs>
        <w:jc w:val="both"/>
        <w:rPr>
          <w:rFonts w:ascii="Corbel" w:hAnsi="Corbel"/>
          <w:sz w:val="22"/>
          <w:szCs w:val="22"/>
        </w:rPr>
      </w:pPr>
    </w:p>
    <w:p w:rsidR="00AD2C43" w:rsidRPr="00A629C0" w:rsidRDefault="00AD2C43" w:rsidP="00A3396C">
      <w:pPr>
        <w:tabs>
          <w:tab w:val="left" w:pos="720"/>
        </w:tabs>
        <w:jc w:val="both"/>
        <w:rPr>
          <w:rFonts w:ascii="Corbel" w:hAnsi="Corbel"/>
          <w:sz w:val="22"/>
          <w:szCs w:val="22"/>
        </w:rPr>
      </w:pPr>
      <w:r w:rsidRPr="00A629C0">
        <w:rPr>
          <w:rFonts w:ascii="Corbel" w:hAnsi="Corbel"/>
          <w:sz w:val="22"/>
          <w:szCs w:val="22"/>
        </w:rPr>
        <w:t xml:space="preserve">Nitrogen is more typically applied to corn than to soybeans. Soybeans have symbiotic bacteria on their roots that act as nitrogen fixers, which means that they pull the nitrogen that they need from the atmosphere then convert it into a form which they can use. Corn does not fix nitrogen; therefore nitrogen needs to be applied. Nitrogen is typically applied twice in Indiana – once at or before planting and a second time when corn reaches approximately one foot in height (NASS, 2007). Fall application of nitrogen also occurs, and is particularly problematic.  Agricultural data indicate that corn receives 98% of the nitrogen applied in the state and 87% of the phosphorus. For these reasons, nutrient calculations were only completed for corn as applications to soybeans are likely negligible. Based on these data, it is estimated that </w:t>
      </w:r>
      <w:r w:rsidR="00A629C0" w:rsidRPr="00A629C0">
        <w:rPr>
          <w:rFonts w:ascii="Corbel" w:hAnsi="Corbel"/>
          <w:sz w:val="22"/>
          <w:szCs w:val="22"/>
        </w:rPr>
        <w:t>9,953</w:t>
      </w:r>
      <w:r w:rsidRPr="00A629C0">
        <w:rPr>
          <w:rFonts w:ascii="Corbel" w:hAnsi="Corbel"/>
          <w:sz w:val="22"/>
          <w:szCs w:val="22"/>
        </w:rPr>
        <w:t xml:space="preserve"> tons of nitrogen and </w:t>
      </w:r>
      <w:r w:rsidR="00A629C0" w:rsidRPr="00A629C0">
        <w:rPr>
          <w:rFonts w:ascii="Corbel" w:hAnsi="Corbel"/>
          <w:sz w:val="22"/>
          <w:szCs w:val="22"/>
        </w:rPr>
        <w:t>4,923</w:t>
      </w:r>
      <w:r w:rsidRPr="00A629C0">
        <w:rPr>
          <w:rFonts w:ascii="Corbel" w:hAnsi="Corbel"/>
          <w:sz w:val="22"/>
          <w:szCs w:val="22"/>
        </w:rPr>
        <w:t xml:space="preserve"> tons of phosphorus </w:t>
      </w:r>
      <w:r w:rsidR="00A629C0" w:rsidRPr="00A629C0">
        <w:rPr>
          <w:rFonts w:ascii="Corbel" w:hAnsi="Corbel"/>
          <w:sz w:val="22"/>
          <w:szCs w:val="22"/>
        </w:rPr>
        <w:t xml:space="preserve">are applied annually within Miami and Wabash counties </w:t>
      </w:r>
      <w:r w:rsidRPr="00A629C0">
        <w:rPr>
          <w:rFonts w:ascii="Corbel" w:hAnsi="Corbel"/>
          <w:sz w:val="22"/>
          <w:szCs w:val="22"/>
        </w:rPr>
        <w:t>(</w:t>
      </w:r>
      <w:r w:rsidRPr="00A629C0">
        <w:rPr>
          <w:rFonts w:ascii="Corbel" w:hAnsi="Corbel"/>
          <w:sz w:val="22"/>
          <w:szCs w:val="22"/>
        </w:rPr>
        <w:fldChar w:fldCharType="begin"/>
      </w:r>
      <w:r w:rsidRPr="00A629C0">
        <w:rPr>
          <w:rFonts w:ascii="Corbel" w:hAnsi="Corbel"/>
          <w:sz w:val="22"/>
          <w:szCs w:val="22"/>
        </w:rPr>
        <w:instrText xml:space="preserve"> REF _Ref239231346 \h  \* MERGEFORMAT </w:instrText>
      </w:r>
      <w:r w:rsidRPr="00A629C0">
        <w:rPr>
          <w:rFonts w:ascii="Corbel" w:hAnsi="Corbel"/>
          <w:sz w:val="22"/>
          <w:szCs w:val="22"/>
        </w:rPr>
      </w:r>
      <w:r w:rsidRPr="00A629C0">
        <w:rPr>
          <w:rFonts w:ascii="Corbel" w:hAnsi="Corbel"/>
          <w:sz w:val="22"/>
          <w:szCs w:val="22"/>
        </w:rPr>
        <w:fldChar w:fldCharType="separate"/>
      </w:r>
      <w:r w:rsidRPr="00A629C0">
        <w:rPr>
          <w:rFonts w:ascii="Corbel" w:hAnsi="Corbel"/>
          <w:sz w:val="22"/>
          <w:szCs w:val="22"/>
        </w:rPr>
        <w:t xml:space="preserve">Table </w:t>
      </w:r>
      <w:r w:rsidRPr="00A629C0">
        <w:rPr>
          <w:rFonts w:ascii="Corbel" w:hAnsi="Corbel"/>
          <w:noProof/>
          <w:sz w:val="22"/>
          <w:szCs w:val="22"/>
        </w:rPr>
        <w:t>9</w:t>
      </w:r>
      <w:r w:rsidRPr="00A629C0">
        <w:rPr>
          <w:rFonts w:ascii="Corbel" w:hAnsi="Corbel"/>
          <w:sz w:val="22"/>
          <w:szCs w:val="22"/>
        </w:rPr>
        <w:fldChar w:fldCharType="end"/>
      </w:r>
      <w:r w:rsidRPr="00A629C0">
        <w:rPr>
          <w:rFonts w:ascii="Corbel" w:hAnsi="Corbel"/>
          <w:sz w:val="22"/>
          <w:szCs w:val="22"/>
        </w:rPr>
        <w:t xml:space="preserve">). </w:t>
      </w:r>
    </w:p>
    <w:p w:rsidR="00AD2C43" w:rsidRPr="00A629C0" w:rsidRDefault="00AD2C43" w:rsidP="00A3396C">
      <w:pPr>
        <w:tabs>
          <w:tab w:val="left" w:pos="720"/>
        </w:tabs>
        <w:jc w:val="both"/>
        <w:rPr>
          <w:rFonts w:ascii="Corbel" w:hAnsi="Corbel"/>
          <w:b/>
          <w:sz w:val="22"/>
          <w:szCs w:val="22"/>
        </w:rPr>
      </w:pPr>
    </w:p>
    <w:p w:rsidR="00AD2C43" w:rsidRPr="00A629C0" w:rsidRDefault="00AD2C43" w:rsidP="00A3396C">
      <w:pPr>
        <w:pStyle w:val="Caption"/>
        <w:tabs>
          <w:tab w:val="left" w:pos="720"/>
        </w:tabs>
        <w:jc w:val="both"/>
        <w:rPr>
          <w:rFonts w:ascii="Corbel" w:hAnsi="Corbel"/>
          <w:sz w:val="22"/>
          <w:szCs w:val="22"/>
        </w:rPr>
      </w:pPr>
      <w:bookmarkStart w:id="156" w:name="_Ref239231346"/>
      <w:bookmarkStart w:id="157" w:name="_Ref246142749"/>
      <w:bookmarkStart w:id="158" w:name="_Toc292465193"/>
      <w:bookmarkStart w:id="159" w:name="_Toc423102843"/>
      <w:proofErr w:type="gramStart"/>
      <w:r w:rsidRPr="00A629C0">
        <w:rPr>
          <w:rFonts w:ascii="Corbel" w:hAnsi="Corbel"/>
          <w:sz w:val="22"/>
          <w:szCs w:val="22"/>
        </w:rPr>
        <w:t xml:space="preserve">Table </w:t>
      </w:r>
      <w:r w:rsidRPr="00A629C0">
        <w:rPr>
          <w:rFonts w:ascii="Corbel" w:hAnsi="Corbel"/>
          <w:sz w:val="22"/>
          <w:szCs w:val="22"/>
        </w:rPr>
        <w:fldChar w:fldCharType="begin"/>
      </w:r>
      <w:r w:rsidRPr="00A629C0">
        <w:rPr>
          <w:rFonts w:ascii="Corbel" w:hAnsi="Corbel"/>
          <w:sz w:val="22"/>
          <w:szCs w:val="22"/>
        </w:rPr>
        <w:instrText xml:space="preserve"> SEQ Table \* ARABIC </w:instrText>
      </w:r>
      <w:r w:rsidRPr="00A629C0">
        <w:rPr>
          <w:rFonts w:ascii="Corbel" w:hAnsi="Corbel"/>
          <w:sz w:val="22"/>
          <w:szCs w:val="22"/>
        </w:rPr>
        <w:fldChar w:fldCharType="separate"/>
      </w:r>
      <w:r w:rsidRPr="00A629C0">
        <w:rPr>
          <w:rFonts w:ascii="Corbel" w:hAnsi="Corbel"/>
          <w:noProof/>
          <w:sz w:val="22"/>
          <w:szCs w:val="22"/>
        </w:rPr>
        <w:t>9</w:t>
      </w:r>
      <w:r w:rsidRPr="00A629C0">
        <w:rPr>
          <w:rFonts w:ascii="Corbel" w:hAnsi="Corbel"/>
          <w:sz w:val="22"/>
          <w:szCs w:val="22"/>
        </w:rPr>
        <w:fldChar w:fldCharType="end"/>
      </w:r>
      <w:bookmarkEnd w:id="156"/>
      <w:bookmarkEnd w:id="157"/>
      <w:r w:rsidRPr="00A629C0">
        <w:rPr>
          <w:rFonts w:ascii="Corbel" w:hAnsi="Corbel"/>
          <w:sz w:val="22"/>
          <w:szCs w:val="22"/>
        </w:rPr>
        <w:t>.</w:t>
      </w:r>
      <w:proofErr w:type="gramEnd"/>
      <w:r w:rsidRPr="00A629C0">
        <w:rPr>
          <w:rFonts w:ascii="Corbel" w:hAnsi="Corbel"/>
          <w:sz w:val="22"/>
          <w:szCs w:val="22"/>
        </w:rPr>
        <w:t xml:space="preserve"> </w:t>
      </w:r>
      <w:proofErr w:type="gramStart"/>
      <w:r w:rsidRPr="00A629C0">
        <w:rPr>
          <w:rFonts w:ascii="Corbel" w:hAnsi="Corbel"/>
          <w:sz w:val="22"/>
          <w:szCs w:val="22"/>
        </w:rPr>
        <w:t xml:space="preserve">Agricultural nutrient usage for corn in the </w:t>
      </w:r>
      <w:r w:rsidR="00A3396C">
        <w:rPr>
          <w:rFonts w:ascii="Corbel" w:hAnsi="Corbel"/>
          <w:sz w:val="22"/>
          <w:szCs w:val="22"/>
        </w:rPr>
        <w:t>Treaty Creek-Wabash River</w:t>
      </w:r>
      <w:r w:rsidRPr="00A629C0">
        <w:rPr>
          <w:rFonts w:ascii="Corbel" w:hAnsi="Corbel"/>
          <w:sz w:val="22"/>
          <w:szCs w:val="22"/>
        </w:rPr>
        <w:t xml:space="preserve"> Watershed.</w:t>
      </w:r>
      <w:bookmarkEnd w:id="158"/>
      <w:bookmarkEnd w:id="159"/>
      <w:proofErr w:type="gramEnd"/>
    </w:p>
    <w:tbl>
      <w:tblPr>
        <w:tblW w:w="9467" w:type="dxa"/>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59"/>
        <w:gridCol w:w="1123"/>
        <w:gridCol w:w="1303"/>
        <w:gridCol w:w="1617"/>
        <w:gridCol w:w="2152"/>
        <w:gridCol w:w="1913"/>
      </w:tblGrid>
      <w:tr w:rsidR="00AD2C43" w:rsidRPr="00A629C0" w:rsidTr="00E814CA">
        <w:trPr>
          <w:trHeight w:val="299"/>
        </w:trPr>
        <w:tc>
          <w:tcPr>
            <w:tcW w:w="1359"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both"/>
              <w:rPr>
                <w:rFonts w:ascii="Corbel" w:hAnsi="Corbel" w:cs="Arial"/>
                <w:b/>
                <w:sz w:val="22"/>
                <w:szCs w:val="22"/>
              </w:rPr>
            </w:pPr>
            <w:r w:rsidRPr="00A629C0">
              <w:rPr>
                <w:rFonts w:ascii="Corbel" w:hAnsi="Corbel" w:cs="Arial"/>
                <w:b/>
                <w:sz w:val="22"/>
                <w:szCs w:val="22"/>
              </w:rPr>
              <w:t>Nutrient</w:t>
            </w:r>
          </w:p>
        </w:tc>
        <w:tc>
          <w:tcPr>
            <w:tcW w:w="1123"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Acres of Corn</w:t>
            </w:r>
          </w:p>
        </w:tc>
        <w:tc>
          <w:tcPr>
            <w:tcW w:w="1303"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 of Area Applied</w:t>
            </w:r>
          </w:p>
        </w:tc>
        <w:tc>
          <w:tcPr>
            <w:tcW w:w="1617"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Applications (#/year)</w:t>
            </w:r>
          </w:p>
        </w:tc>
        <w:tc>
          <w:tcPr>
            <w:tcW w:w="2152"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Rate/Application (</w:t>
            </w:r>
            <w:proofErr w:type="spellStart"/>
            <w:r w:rsidRPr="00A629C0">
              <w:rPr>
                <w:rFonts w:ascii="Corbel" w:hAnsi="Corbel" w:cs="Arial"/>
                <w:b/>
                <w:sz w:val="22"/>
                <w:szCs w:val="22"/>
              </w:rPr>
              <w:t>lb</w:t>
            </w:r>
            <w:proofErr w:type="spellEnd"/>
            <w:r w:rsidRPr="00A629C0">
              <w:rPr>
                <w:rFonts w:ascii="Corbel" w:hAnsi="Corbel" w:cs="Arial"/>
                <w:b/>
                <w:sz w:val="22"/>
                <w:szCs w:val="22"/>
              </w:rPr>
              <w:t>/acre)</w:t>
            </w:r>
          </w:p>
        </w:tc>
        <w:tc>
          <w:tcPr>
            <w:tcW w:w="1913"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Total Applied/Year</w:t>
            </w:r>
          </w:p>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(tons)</w:t>
            </w:r>
          </w:p>
        </w:tc>
      </w:tr>
      <w:tr w:rsidR="00AD2C43" w:rsidRPr="00A629C0" w:rsidTr="00E814CA">
        <w:trPr>
          <w:trHeight w:val="299"/>
        </w:trPr>
        <w:tc>
          <w:tcPr>
            <w:tcW w:w="1359" w:type="dxa"/>
            <w:tcBorders>
              <w:top w:val="single" w:sz="18" w:space="0" w:color="auto"/>
            </w:tcBorders>
            <w:shd w:val="clear" w:color="auto" w:fill="auto"/>
            <w:noWrap/>
            <w:vAlign w:val="center"/>
          </w:tcPr>
          <w:p w:rsidR="00AD2C43" w:rsidRPr="00A629C0" w:rsidRDefault="00AD2C43" w:rsidP="00A3396C">
            <w:pPr>
              <w:tabs>
                <w:tab w:val="left" w:pos="720"/>
              </w:tabs>
              <w:jc w:val="both"/>
              <w:rPr>
                <w:rFonts w:ascii="Corbel" w:hAnsi="Corbel" w:cs="Arial"/>
                <w:sz w:val="22"/>
                <w:szCs w:val="22"/>
              </w:rPr>
            </w:pPr>
            <w:r w:rsidRPr="00A629C0">
              <w:rPr>
                <w:rFonts w:ascii="Corbel" w:hAnsi="Corbel" w:cs="Arial"/>
                <w:sz w:val="22"/>
                <w:szCs w:val="22"/>
              </w:rPr>
              <w:t>Nitrogen</w:t>
            </w:r>
          </w:p>
        </w:tc>
        <w:tc>
          <w:tcPr>
            <w:tcW w:w="1123" w:type="dxa"/>
            <w:tcBorders>
              <w:top w:val="single" w:sz="18" w:space="0" w:color="auto"/>
            </w:tcBorders>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135,050</w:t>
            </w:r>
          </w:p>
        </w:tc>
        <w:tc>
          <w:tcPr>
            <w:tcW w:w="1303" w:type="dxa"/>
            <w:tcBorders>
              <w:top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100</w:t>
            </w:r>
          </w:p>
        </w:tc>
        <w:tc>
          <w:tcPr>
            <w:tcW w:w="1617" w:type="dxa"/>
            <w:tcBorders>
              <w:top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2.2</w:t>
            </w:r>
          </w:p>
        </w:tc>
        <w:tc>
          <w:tcPr>
            <w:tcW w:w="2152" w:type="dxa"/>
            <w:tcBorders>
              <w:top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67</w:t>
            </w:r>
          </w:p>
        </w:tc>
        <w:tc>
          <w:tcPr>
            <w:tcW w:w="1913" w:type="dxa"/>
            <w:tcBorders>
              <w:top w:val="single" w:sz="18" w:space="0" w:color="auto"/>
            </w:tcBorders>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9,953</w:t>
            </w:r>
          </w:p>
        </w:tc>
      </w:tr>
      <w:tr w:rsidR="00AD2C43" w:rsidRPr="00A629C0" w:rsidTr="00E814CA">
        <w:trPr>
          <w:trHeight w:val="299"/>
        </w:trPr>
        <w:tc>
          <w:tcPr>
            <w:tcW w:w="1359" w:type="dxa"/>
            <w:shd w:val="clear" w:color="auto" w:fill="auto"/>
            <w:noWrap/>
            <w:vAlign w:val="center"/>
          </w:tcPr>
          <w:p w:rsidR="00AD2C43" w:rsidRPr="00A629C0" w:rsidRDefault="00AD2C43" w:rsidP="00A3396C">
            <w:pPr>
              <w:tabs>
                <w:tab w:val="left" w:pos="720"/>
              </w:tabs>
              <w:jc w:val="both"/>
              <w:rPr>
                <w:rFonts w:ascii="Corbel" w:hAnsi="Corbel" w:cs="Arial"/>
                <w:sz w:val="22"/>
                <w:szCs w:val="22"/>
              </w:rPr>
            </w:pPr>
            <w:r w:rsidRPr="00A629C0">
              <w:rPr>
                <w:rFonts w:ascii="Corbel" w:hAnsi="Corbel" w:cs="Arial"/>
                <w:sz w:val="22"/>
                <w:szCs w:val="22"/>
              </w:rPr>
              <w:t>Phosphorus</w:t>
            </w:r>
          </w:p>
        </w:tc>
        <w:tc>
          <w:tcPr>
            <w:tcW w:w="1123" w:type="dxa"/>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135,050</w:t>
            </w:r>
          </w:p>
        </w:tc>
        <w:tc>
          <w:tcPr>
            <w:tcW w:w="1303" w:type="dxa"/>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93</w:t>
            </w:r>
          </w:p>
        </w:tc>
        <w:tc>
          <w:tcPr>
            <w:tcW w:w="1617" w:type="dxa"/>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1.4</w:t>
            </w:r>
          </w:p>
        </w:tc>
        <w:tc>
          <w:tcPr>
            <w:tcW w:w="2152" w:type="dxa"/>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56</w:t>
            </w:r>
          </w:p>
        </w:tc>
        <w:tc>
          <w:tcPr>
            <w:tcW w:w="1913" w:type="dxa"/>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4,923</w:t>
            </w:r>
          </w:p>
        </w:tc>
      </w:tr>
    </w:tbl>
    <w:p w:rsidR="00AD2C43" w:rsidRPr="00A629C0" w:rsidRDefault="00AD2C43" w:rsidP="00A3396C">
      <w:pPr>
        <w:tabs>
          <w:tab w:val="left" w:pos="720"/>
        </w:tabs>
        <w:jc w:val="both"/>
        <w:rPr>
          <w:rFonts w:ascii="Corbel" w:hAnsi="Corbel"/>
          <w:sz w:val="22"/>
          <w:szCs w:val="22"/>
        </w:rPr>
      </w:pPr>
      <w:r w:rsidRPr="00A629C0">
        <w:rPr>
          <w:rFonts w:ascii="Corbel" w:hAnsi="Corbel"/>
          <w:sz w:val="22"/>
          <w:szCs w:val="22"/>
        </w:rPr>
        <w:t>Source: NASS, 2007</w:t>
      </w:r>
    </w:p>
    <w:p w:rsidR="00AD2C43" w:rsidRPr="00A629C0" w:rsidRDefault="00AD2C43" w:rsidP="00A3396C">
      <w:pPr>
        <w:tabs>
          <w:tab w:val="left" w:pos="720"/>
        </w:tabs>
        <w:jc w:val="both"/>
        <w:rPr>
          <w:rFonts w:ascii="Corbel" w:hAnsi="Corbel"/>
          <w:sz w:val="22"/>
          <w:szCs w:val="22"/>
        </w:rPr>
      </w:pPr>
    </w:p>
    <w:p w:rsidR="00AD2C43" w:rsidRPr="00A629C0" w:rsidRDefault="00AD2C43" w:rsidP="00A3396C">
      <w:pPr>
        <w:tabs>
          <w:tab w:val="left" w:pos="720"/>
        </w:tabs>
        <w:jc w:val="both"/>
        <w:rPr>
          <w:rFonts w:ascii="Corbel" w:hAnsi="Corbel"/>
          <w:sz w:val="22"/>
          <w:szCs w:val="22"/>
        </w:rPr>
      </w:pPr>
      <w:r w:rsidRPr="00A629C0">
        <w:rPr>
          <w:rFonts w:ascii="Corbel" w:hAnsi="Corbel"/>
          <w:sz w:val="22"/>
          <w:szCs w:val="22"/>
        </w:rPr>
        <w:t xml:space="preserve">Pesticides are also used on crops grown in Indiana. The Office of the Indiana State Chemist indicates that the two predominant herbicide active ingredients applied are atrazine and glyphosate. Atrazine is </w:t>
      </w:r>
      <w:r w:rsidRPr="00A629C0">
        <w:rPr>
          <w:rFonts w:ascii="Corbel" w:hAnsi="Corbel"/>
          <w:sz w:val="22"/>
          <w:szCs w:val="22"/>
        </w:rPr>
        <w:lastRenderedPageBreak/>
        <w:t xml:space="preserve">most commonly applied as a corn herbicide, while glyphosate is used on both corn and soybean fields as an herbicide. NASS indicates that in 2005, an average of 1.24 pounds of atrazine and 0.6 pounds of glyphosate were applied per acre of corn, and 0.73 pounds of glyphosate were applied per acre of soybeans (NASS, 2006). Using these rates, we estimated that a little over </w:t>
      </w:r>
      <w:r w:rsidR="00A629C0" w:rsidRPr="00A629C0">
        <w:rPr>
          <w:rFonts w:ascii="Corbel" w:hAnsi="Corbel"/>
          <w:sz w:val="22"/>
          <w:szCs w:val="22"/>
        </w:rPr>
        <w:t>83</w:t>
      </w:r>
      <w:r w:rsidRPr="00A629C0">
        <w:rPr>
          <w:rFonts w:ascii="Corbel" w:hAnsi="Corbel"/>
          <w:sz w:val="22"/>
          <w:szCs w:val="22"/>
        </w:rPr>
        <w:t xml:space="preserve"> tons of atrazine and approximately </w:t>
      </w:r>
      <w:r w:rsidR="00A629C0" w:rsidRPr="00A629C0">
        <w:rPr>
          <w:rFonts w:ascii="Corbel" w:hAnsi="Corbel"/>
          <w:sz w:val="22"/>
          <w:szCs w:val="22"/>
        </w:rPr>
        <w:t>112</w:t>
      </w:r>
      <w:r w:rsidRPr="00A629C0">
        <w:rPr>
          <w:rFonts w:ascii="Corbel" w:hAnsi="Corbel"/>
          <w:sz w:val="22"/>
          <w:szCs w:val="22"/>
        </w:rPr>
        <w:t xml:space="preserve"> tons of glyphosate</w:t>
      </w:r>
      <w:r w:rsidR="00A629C0" w:rsidRPr="00A629C0">
        <w:rPr>
          <w:rFonts w:ascii="Corbel" w:hAnsi="Corbel"/>
          <w:sz w:val="22"/>
          <w:szCs w:val="22"/>
        </w:rPr>
        <w:t xml:space="preserve"> are applied to cropland in Miami and Wabash Counties</w:t>
      </w:r>
      <w:r w:rsidRPr="00A629C0">
        <w:rPr>
          <w:rFonts w:ascii="Corbel" w:hAnsi="Corbel"/>
          <w:sz w:val="22"/>
          <w:szCs w:val="22"/>
        </w:rPr>
        <w:t xml:space="preserve"> annually (</w:t>
      </w:r>
      <w:r w:rsidRPr="00A629C0">
        <w:rPr>
          <w:rFonts w:ascii="Corbel" w:hAnsi="Corbel"/>
          <w:sz w:val="22"/>
          <w:szCs w:val="22"/>
        </w:rPr>
        <w:fldChar w:fldCharType="begin"/>
      </w:r>
      <w:r w:rsidRPr="00A629C0">
        <w:rPr>
          <w:rFonts w:ascii="Corbel" w:hAnsi="Corbel"/>
          <w:sz w:val="22"/>
          <w:szCs w:val="22"/>
        </w:rPr>
        <w:instrText xml:space="preserve"> REF _Ref239231377  \* MERGEFORMAT </w:instrText>
      </w:r>
      <w:r w:rsidRPr="00A629C0">
        <w:rPr>
          <w:rFonts w:ascii="Corbel" w:hAnsi="Corbel"/>
          <w:sz w:val="22"/>
          <w:szCs w:val="22"/>
        </w:rPr>
        <w:fldChar w:fldCharType="separate"/>
      </w:r>
      <w:r w:rsidRPr="00A629C0">
        <w:rPr>
          <w:rFonts w:ascii="Corbel" w:hAnsi="Corbel"/>
          <w:sz w:val="22"/>
          <w:szCs w:val="22"/>
        </w:rPr>
        <w:t xml:space="preserve">Table </w:t>
      </w:r>
      <w:r w:rsidRPr="00A629C0">
        <w:rPr>
          <w:rFonts w:ascii="Corbel" w:hAnsi="Corbel"/>
          <w:noProof/>
          <w:sz w:val="22"/>
          <w:szCs w:val="22"/>
        </w:rPr>
        <w:t>10</w:t>
      </w:r>
      <w:r w:rsidRPr="00A629C0">
        <w:rPr>
          <w:rFonts w:ascii="Corbel" w:hAnsi="Corbel"/>
          <w:noProof/>
          <w:sz w:val="22"/>
          <w:szCs w:val="22"/>
        </w:rPr>
        <w:fldChar w:fldCharType="end"/>
      </w:r>
      <w:r w:rsidRPr="00A629C0">
        <w:rPr>
          <w:rFonts w:ascii="Corbel" w:hAnsi="Corbel"/>
          <w:sz w:val="22"/>
          <w:szCs w:val="22"/>
        </w:rPr>
        <w:t>).</w:t>
      </w:r>
    </w:p>
    <w:p w:rsidR="00AD2C43" w:rsidRPr="00A629C0" w:rsidRDefault="00AD2C43" w:rsidP="00A3396C">
      <w:pPr>
        <w:tabs>
          <w:tab w:val="left" w:pos="720"/>
        </w:tabs>
        <w:jc w:val="both"/>
        <w:rPr>
          <w:rFonts w:ascii="Corbel" w:hAnsi="Corbel"/>
          <w:color w:val="FF0000"/>
          <w:sz w:val="22"/>
          <w:szCs w:val="22"/>
        </w:rPr>
      </w:pPr>
    </w:p>
    <w:p w:rsidR="00AD2C43" w:rsidRPr="00A629C0" w:rsidRDefault="00AD2C43" w:rsidP="00A3396C">
      <w:pPr>
        <w:pStyle w:val="Caption"/>
        <w:tabs>
          <w:tab w:val="left" w:pos="720"/>
        </w:tabs>
        <w:jc w:val="both"/>
        <w:rPr>
          <w:rFonts w:ascii="Corbel" w:hAnsi="Corbel"/>
          <w:sz w:val="22"/>
          <w:szCs w:val="22"/>
        </w:rPr>
      </w:pPr>
      <w:bookmarkStart w:id="160" w:name="_Ref239231377"/>
      <w:bookmarkStart w:id="161" w:name="_Toc292465194"/>
      <w:bookmarkStart w:id="162" w:name="_Toc423102844"/>
      <w:proofErr w:type="gramStart"/>
      <w:r w:rsidRPr="00A629C0">
        <w:rPr>
          <w:rFonts w:ascii="Corbel" w:hAnsi="Corbel"/>
          <w:sz w:val="22"/>
          <w:szCs w:val="22"/>
        </w:rPr>
        <w:t xml:space="preserve">Table </w:t>
      </w:r>
      <w:r w:rsidRPr="00A629C0">
        <w:rPr>
          <w:rFonts w:ascii="Corbel" w:hAnsi="Corbel"/>
          <w:sz w:val="22"/>
          <w:szCs w:val="22"/>
        </w:rPr>
        <w:fldChar w:fldCharType="begin"/>
      </w:r>
      <w:r w:rsidRPr="00A629C0">
        <w:rPr>
          <w:rFonts w:ascii="Corbel" w:hAnsi="Corbel"/>
          <w:sz w:val="22"/>
          <w:szCs w:val="22"/>
        </w:rPr>
        <w:instrText xml:space="preserve"> SEQ Table \* ARABIC </w:instrText>
      </w:r>
      <w:r w:rsidRPr="00A629C0">
        <w:rPr>
          <w:rFonts w:ascii="Corbel" w:hAnsi="Corbel"/>
          <w:sz w:val="22"/>
          <w:szCs w:val="22"/>
        </w:rPr>
        <w:fldChar w:fldCharType="separate"/>
      </w:r>
      <w:r w:rsidRPr="00A629C0">
        <w:rPr>
          <w:rFonts w:ascii="Corbel" w:hAnsi="Corbel"/>
          <w:noProof/>
          <w:sz w:val="22"/>
          <w:szCs w:val="22"/>
        </w:rPr>
        <w:t>10</w:t>
      </w:r>
      <w:r w:rsidRPr="00A629C0">
        <w:rPr>
          <w:rFonts w:ascii="Corbel" w:hAnsi="Corbel"/>
          <w:sz w:val="22"/>
          <w:szCs w:val="22"/>
        </w:rPr>
        <w:fldChar w:fldCharType="end"/>
      </w:r>
      <w:bookmarkEnd w:id="160"/>
      <w:r w:rsidRPr="00A629C0">
        <w:rPr>
          <w:rFonts w:ascii="Corbel" w:hAnsi="Corbel"/>
          <w:sz w:val="22"/>
          <w:szCs w:val="22"/>
        </w:rPr>
        <w:t>.</w:t>
      </w:r>
      <w:proofErr w:type="gramEnd"/>
      <w:r w:rsidRPr="00A629C0">
        <w:rPr>
          <w:rFonts w:ascii="Corbel" w:hAnsi="Corbel"/>
          <w:sz w:val="22"/>
          <w:szCs w:val="22"/>
        </w:rPr>
        <w:t xml:space="preserve"> </w:t>
      </w:r>
      <w:proofErr w:type="gramStart"/>
      <w:r w:rsidRPr="00A629C0">
        <w:rPr>
          <w:rFonts w:ascii="Corbel" w:hAnsi="Corbel"/>
          <w:sz w:val="22"/>
          <w:szCs w:val="22"/>
        </w:rPr>
        <w:t xml:space="preserve">Agricultural herbicide usage in the </w:t>
      </w:r>
      <w:r w:rsidR="00A3396C">
        <w:rPr>
          <w:rFonts w:ascii="Corbel" w:hAnsi="Corbel"/>
          <w:sz w:val="22"/>
          <w:szCs w:val="22"/>
        </w:rPr>
        <w:t xml:space="preserve">Treaty Creek-Wabash </w:t>
      </w:r>
      <w:r w:rsidR="00A3396C" w:rsidRPr="00A3396C">
        <w:rPr>
          <w:rFonts w:ascii="Corbel" w:hAnsi="Corbel"/>
          <w:sz w:val="22"/>
          <w:szCs w:val="22"/>
        </w:rPr>
        <w:t>River</w:t>
      </w:r>
      <w:r w:rsidRPr="00A629C0">
        <w:rPr>
          <w:rFonts w:ascii="Corbel" w:hAnsi="Corbel"/>
          <w:sz w:val="22"/>
          <w:szCs w:val="22"/>
        </w:rPr>
        <w:t xml:space="preserve"> Watershed.</w:t>
      </w:r>
      <w:bookmarkEnd w:id="161"/>
      <w:bookmarkEnd w:id="162"/>
      <w:proofErr w:type="gramEnd"/>
    </w:p>
    <w:tbl>
      <w:tblPr>
        <w:tblW w:w="9254" w:type="dxa"/>
        <w:tblInd w:w="8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2427"/>
        <w:gridCol w:w="1140"/>
        <w:gridCol w:w="1930"/>
        <w:gridCol w:w="1625"/>
        <w:gridCol w:w="2132"/>
      </w:tblGrid>
      <w:tr w:rsidR="00AD2C43" w:rsidRPr="00A629C0" w:rsidTr="00E814CA">
        <w:trPr>
          <w:trHeight w:val="285"/>
        </w:trPr>
        <w:tc>
          <w:tcPr>
            <w:tcW w:w="2427"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both"/>
              <w:rPr>
                <w:rFonts w:ascii="Corbel" w:hAnsi="Corbel" w:cs="Arial"/>
                <w:b/>
                <w:sz w:val="22"/>
                <w:szCs w:val="22"/>
              </w:rPr>
            </w:pPr>
            <w:r w:rsidRPr="00A629C0">
              <w:rPr>
                <w:rFonts w:ascii="Corbel" w:hAnsi="Corbel" w:cs="Arial"/>
                <w:b/>
                <w:sz w:val="22"/>
                <w:szCs w:val="22"/>
              </w:rPr>
              <w:t>Crop</w:t>
            </w:r>
          </w:p>
        </w:tc>
        <w:tc>
          <w:tcPr>
            <w:tcW w:w="1140"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Acres</w:t>
            </w:r>
          </w:p>
        </w:tc>
        <w:tc>
          <w:tcPr>
            <w:tcW w:w="1930"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Application Rate</w:t>
            </w:r>
          </w:p>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w:t>
            </w:r>
            <w:proofErr w:type="spellStart"/>
            <w:r w:rsidRPr="00A629C0">
              <w:rPr>
                <w:rFonts w:ascii="Corbel" w:hAnsi="Corbel" w:cs="Arial"/>
                <w:b/>
                <w:sz w:val="22"/>
                <w:szCs w:val="22"/>
              </w:rPr>
              <w:t>lb</w:t>
            </w:r>
            <w:proofErr w:type="spellEnd"/>
            <w:r w:rsidRPr="00A629C0">
              <w:rPr>
                <w:rFonts w:ascii="Corbel" w:hAnsi="Corbel" w:cs="Arial"/>
                <w:b/>
                <w:sz w:val="22"/>
                <w:szCs w:val="22"/>
              </w:rPr>
              <w:t>/acre)</w:t>
            </w:r>
          </w:p>
        </w:tc>
        <w:tc>
          <w:tcPr>
            <w:tcW w:w="1625" w:type="dxa"/>
            <w:tcBorders>
              <w:top w:val="single" w:sz="18" w:space="0" w:color="auto"/>
              <w:bottom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Total Applied</w:t>
            </w:r>
          </w:p>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w:t>
            </w:r>
            <w:proofErr w:type="spellStart"/>
            <w:r w:rsidRPr="00A629C0">
              <w:rPr>
                <w:rFonts w:ascii="Corbel" w:hAnsi="Corbel" w:cs="Arial"/>
                <w:b/>
                <w:sz w:val="22"/>
                <w:szCs w:val="22"/>
              </w:rPr>
              <w:t>lbs</w:t>
            </w:r>
            <w:proofErr w:type="spellEnd"/>
            <w:r w:rsidRPr="00A629C0">
              <w:rPr>
                <w:rFonts w:ascii="Corbel" w:hAnsi="Corbel" w:cs="Arial"/>
                <w:b/>
                <w:sz w:val="22"/>
                <w:szCs w:val="22"/>
              </w:rPr>
              <w:t>)</w:t>
            </w:r>
          </w:p>
        </w:tc>
        <w:tc>
          <w:tcPr>
            <w:tcW w:w="2132" w:type="dxa"/>
            <w:tcBorders>
              <w:top w:val="single" w:sz="18" w:space="0" w:color="auto"/>
              <w:bottom w:val="single" w:sz="18" w:space="0" w:color="auto"/>
            </w:tcBorders>
          </w:tcPr>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Total Applied/Year</w:t>
            </w:r>
          </w:p>
          <w:p w:rsidR="00AD2C43" w:rsidRPr="00A629C0" w:rsidRDefault="00AD2C43" w:rsidP="00A3396C">
            <w:pPr>
              <w:tabs>
                <w:tab w:val="left" w:pos="720"/>
              </w:tabs>
              <w:jc w:val="center"/>
              <w:rPr>
                <w:rFonts w:ascii="Corbel" w:hAnsi="Corbel" w:cs="Arial"/>
                <w:b/>
                <w:sz w:val="22"/>
                <w:szCs w:val="22"/>
              </w:rPr>
            </w:pPr>
            <w:r w:rsidRPr="00A629C0">
              <w:rPr>
                <w:rFonts w:ascii="Corbel" w:hAnsi="Corbel" w:cs="Arial"/>
                <w:b/>
                <w:sz w:val="22"/>
                <w:szCs w:val="22"/>
              </w:rPr>
              <w:t>(tons)</w:t>
            </w:r>
          </w:p>
        </w:tc>
      </w:tr>
      <w:tr w:rsidR="00AD2C43" w:rsidRPr="00A629C0" w:rsidTr="00E814CA">
        <w:trPr>
          <w:trHeight w:val="285"/>
        </w:trPr>
        <w:tc>
          <w:tcPr>
            <w:tcW w:w="2427" w:type="dxa"/>
            <w:tcBorders>
              <w:top w:val="single" w:sz="18" w:space="0" w:color="auto"/>
            </w:tcBorders>
            <w:shd w:val="clear" w:color="auto" w:fill="auto"/>
            <w:noWrap/>
            <w:vAlign w:val="center"/>
          </w:tcPr>
          <w:p w:rsidR="00AD2C43" w:rsidRPr="00A629C0" w:rsidRDefault="00AD2C43" w:rsidP="00A3396C">
            <w:pPr>
              <w:tabs>
                <w:tab w:val="left" w:pos="720"/>
              </w:tabs>
              <w:jc w:val="both"/>
              <w:rPr>
                <w:rFonts w:ascii="Corbel" w:hAnsi="Corbel" w:cs="Arial"/>
                <w:sz w:val="22"/>
                <w:szCs w:val="22"/>
              </w:rPr>
            </w:pPr>
            <w:r w:rsidRPr="00A629C0">
              <w:rPr>
                <w:rFonts w:ascii="Corbel" w:hAnsi="Corbel" w:cs="Arial"/>
                <w:sz w:val="22"/>
                <w:szCs w:val="22"/>
              </w:rPr>
              <w:t>Corn (Atrazine)</w:t>
            </w:r>
          </w:p>
        </w:tc>
        <w:tc>
          <w:tcPr>
            <w:tcW w:w="1140" w:type="dxa"/>
            <w:tcBorders>
              <w:top w:val="single" w:sz="18" w:space="0" w:color="auto"/>
            </w:tcBorders>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135,050</w:t>
            </w:r>
          </w:p>
        </w:tc>
        <w:tc>
          <w:tcPr>
            <w:tcW w:w="1930" w:type="dxa"/>
            <w:tcBorders>
              <w:top w:val="single" w:sz="18" w:space="0" w:color="auto"/>
            </w:tcBorders>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1.24</w:t>
            </w:r>
          </w:p>
        </w:tc>
        <w:tc>
          <w:tcPr>
            <w:tcW w:w="1625" w:type="dxa"/>
            <w:tcBorders>
              <w:top w:val="single" w:sz="18" w:space="0" w:color="auto"/>
            </w:tcBorders>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167,462</w:t>
            </w:r>
          </w:p>
        </w:tc>
        <w:tc>
          <w:tcPr>
            <w:tcW w:w="2132" w:type="dxa"/>
            <w:tcBorders>
              <w:top w:val="single" w:sz="18" w:space="0" w:color="auto"/>
            </w:tcBorders>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83.7</w:t>
            </w:r>
          </w:p>
        </w:tc>
      </w:tr>
      <w:tr w:rsidR="00AD2C43" w:rsidRPr="00A629C0" w:rsidTr="00E814CA">
        <w:trPr>
          <w:trHeight w:val="285"/>
        </w:trPr>
        <w:tc>
          <w:tcPr>
            <w:tcW w:w="2427" w:type="dxa"/>
            <w:shd w:val="clear" w:color="auto" w:fill="auto"/>
            <w:noWrap/>
            <w:vAlign w:val="center"/>
          </w:tcPr>
          <w:p w:rsidR="00AD2C43" w:rsidRPr="00A629C0" w:rsidRDefault="00AD2C43" w:rsidP="00A3396C">
            <w:pPr>
              <w:tabs>
                <w:tab w:val="left" w:pos="720"/>
              </w:tabs>
              <w:jc w:val="both"/>
              <w:rPr>
                <w:rFonts w:ascii="Corbel" w:hAnsi="Corbel" w:cs="Arial"/>
                <w:sz w:val="22"/>
                <w:szCs w:val="22"/>
              </w:rPr>
            </w:pPr>
            <w:r w:rsidRPr="00A629C0">
              <w:rPr>
                <w:rFonts w:ascii="Corbel" w:hAnsi="Corbel" w:cs="Arial"/>
                <w:sz w:val="22"/>
                <w:szCs w:val="22"/>
              </w:rPr>
              <w:t>Corn (Glyphosate)</w:t>
            </w:r>
          </w:p>
        </w:tc>
        <w:tc>
          <w:tcPr>
            <w:tcW w:w="1140" w:type="dxa"/>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135,050</w:t>
            </w:r>
          </w:p>
        </w:tc>
        <w:tc>
          <w:tcPr>
            <w:tcW w:w="1930" w:type="dxa"/>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0.60</w:t>
            </w:r>
          </w:p>
        </w:tc>
        <w:tc>
          <w:tcPr>
            <w:tcW w:w="1625" w:type="dxa"/>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81,030</w:t>
            </w:r>
          </w:p>
        </w:tc>
        <w:tc>
          <w:tcPr>
            <w:tcW w:w="2132" w:type="dxa"/>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40.5</w:t>
            </w:r>
          </w:p>
        </w:tc>
      </w:tr>
      <w:tr w:rsidR="00AD2C43" w:rsidRPr="00A629C0" w:rsidTr="00E814CA">
        <w:trPr>
          <w:trHeight w:val="285"/>
        </w:trPr>
        <w:tc>
          <w:tcPr>
            <w:tcW w:w="2427" w:type="dxa"/>
            <w:shd w:val="clear" w:color="auto" w:fill="auto"/>
            <w:noWrap/>
            <w:vAlign w:val="center"/>
          </w:tcPr>
          <w:p w:rsidR="00AD2C43" w:rsidRPr="00A629C0" w:rsidRDefault="00AD2C43" w:rsidP="00A3396C">
            <w:pPr>
              <w:tabs>
                <w:tab w:val="left" w:pos="720"/>
              </w:tabs>
              <w:jc w:val="both"/>
              <w:rPr>
                <w:rFonts w:ascii="Corbel" w:hAnsi="Corbel" w:cs="Arial"/>
                <w:sz w:val="22"/>
                <w:szCs w:val="22"/>
              </w:rPr>
            </w:pPr>
            <w:r w:rsidRPr="00A629C0">
              <w:rPr>
                <w:rFonts w:ascii="Corbel" w:hAnsi="Corbel" w:cs="Arial"/>
                <w:sz w:val="22"/>
                <w:szCs w:val="22"/>
              </w:rPr>
              <w:t>Soybeans (Glyphosate)</w:t>
            </w:r>
          </w:p>
        </w:tc>
        <w:tc>
          <w:tcPr>
            <w:tcW w:w="1140" w:type="dxa"/>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196,230</w:t>
            </w:r>
          </w:p>
        </w:tc>
        <w:tc>
          <w:tcPr>
            <w:tcW w:w="1930" w:type="dxa"/>
            <w:shd w:val="clear" w:color="auto" w:fill="auto"/>
            <w:noWrap/>
            <w:vAlign w:val="center"/>
          </w:tcPr>
          <w:p w:rsidR="00AD2C43" w:rsidRPr="00A629C0" w:rsidRDefault="00AD2C43" w:rsidP="00A3396C">
            <w:pPr>
              <w:tabs>
                <w:tab w:val="left" w:pos="720"/>
              </w:tabs>
              <w:jc w:val="center"/>
              <w:rPr>
                <w:rFonts w:ascii="Corbel" w:hAnsi="Corbel" w:cs="Arial"/>
                <w:sz w:val="22"/>
                <w:szCs w:val="22"/>
              </w:rPr>
            </w:pPr>
            <w:r w:rsidRPr="00A629C0">
              <w:rPr>
                <w:rFonts w:ascii="Corbel" w:hAnsi="Corbel" w:cs="Arial"/>
                <w:sz w:val="22"/>
                <w:szCs w:val="22"/>
              </w:rPr>
              <w:t>0.73</w:t>
            </w:r>
          </w:p>
        </w:tc>
        <w:tc>
          <w:tcPr>
            <w:tcW w:w="1625" w:type="dxa"/>
            <w:shd w:val="clear" w:color="auto" w:fill="auto"/>
            <w:noWrap/>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143,248</w:t>
            </w:r>
          </w:p>
        </w:tc>
        <w:tc>
          <w:tcPr>
            <w:tcW w:w="2132" w:type="dxa"/>
            <w:vAlign w:val="center"/>
          </w:tcPr>
          <w:p w:rsidR="00AD2C43" w:rsidRPr="00A629C0" w:rsidRDefault="00A629C0" w:rsidP="00A3396C">
            <w:pPr>
              <w:tabs>
                <w:tab w:val="left" w:pos="720"/>
              </w:tabs>
              <w:jc w:val="center"/>
              <w:rPr>
                <w:rFonts w:ascii="Corbel" w:hAnsi="Corbel" w:cs="Arial"/>
                <w:sz w:val="22"/>
                <w:szCs w:val="22"/>
              </w:rPr>
            </w:pPr>
            <w:r w:rsidRPr="00A629C0">
              <w:rPr>
                <w:rFonts w:ascii="Corbel" w:hAnsi="Corbel" w:cs="Arial"/>
                <w:sz w:val="22"/>
                <w:szCs w:val="22"/>
              </w:rPr>
              <w:t>71.6</w:t>
            </w:r>
          </w:p>
        </w:tc>
      </w:tr>
    </w:tbl>
    <w:p w:rsidR="00AD2C43" w:rsidRPr="00A629C0" w:rsidRDefault="00AD2C43" w:rsidP="00A3396C">
      <w:pPr>
        <w:tabs>
          <w:tab w:val="left" w:pos="720"/>
        </w:tabs>
        <w:jc w:val="both"/>
        <w:rPr>
          <w:rFonts w:ascii="Corbel" w:hAnsi="Corbel"/>
          <w:sz w:val="22"/>
          <w:szCs w:val="22"/>
        </w:rPr>
      </w:pPr>
      <w:r w:rsidRPr="00A629C0">
        <w:rPr>
          <w:rFonts w:ascii="Corbel" w:hAnsi="Corbel"/>
          <w:sz w:val="22"/>
          <w:szCs w:val="22"/>
        </w:rPr>
        <w:t>Source: NASS, 2006</w:t>
      </w:r>
    </w:p>
    <w:p w:rsidR="00AD2C43" w:rsidRPr="00355245" w:rsidRDefault="00AD2C43" w:rsidP="00A3396C">
      <w:pPr>
        <w:tabs>
          <w:tab w:val="left" w:pos="720"/>
        </w:tabs>
        <w:jc w:val="both"/>
        <w:rPr>
          <w:rFonts w:ascii="Corbel" w:hAnsi="Corbel"/>
          <w:color w:val="FF0000"/>
          <w:sz w:val="22"/>
          <w:szCs w:val="22"/>
          <w:highlight w:val="lightGray"/>
        </w:rPr>
      </w:pPr>
    </w:p>
    <w:p w:rsidR="00AD2C43" w:rsidRPr="00C51F30" w:rsidRDefault="00AD2C43" w:rsidP="00A3396C">
      <w:pPr>
        <w:tabs>
          <w:tab w:val="left" w:pos="720"/>
          <w:tab w:val="num" w:pos="1728"/>
        </w:tabs>
        <w:jc w:val="both"/>
        <w:rPr>
          <w:rFonts w:ascii="Corbel" w:hAnsi="Corbel"/>
          <w:b/>
          <w:sz w:val="22"/>
          <w:szCs w:val="22"/>
        </w:rPr>
      </w:pPr>
      <w:r w:rsidRPr="00C51F30">
        <w:rPr>
          <w:rFonts w:ascii="Corbel" w:hAnsi="Corbel"/>
          <w:b/>
          <w:sz w:val="22"/>
          <w:szCs w:val="22"/>
        </w:rPr>
        <w:t xml:space="preserve">Confined Feeding Operations and Hobby Farms </w:t>
      </w:r>
    </w:p>
    <w:p w:rsidR="00AD2C43" w:rsidRPr="00C51F30" w:rsidRDefault="00AD2C43" w:rsidP="00A3396C">
      <w:pPr>
        <w:tabs>
          <w:tab w:val="left" w:pos="720"/>
        </w:tabs>
        <w:jc w:val="both"/>
        <w:rPr>
          <w:rFonts w:ascii="Corbel" w:hAnsi="Corbel"/>
          <w:sz w:val="22"/>
          <w:szCs w:val="22"/>
        </w:rPr>
      </w:pPr>
      <w:r w:rsidRPr="00C51F30">
        <w:rPr>
          <w:rFonts w:ascii="Corbel" w:hAnsi="Corbel"/>
          <w:sz w:val="22"/>
          <w:szCs w:val="22"/>
        </w:rPr>
        <w:t xml:space="preserve">A mixture of small, unregulated and larger, regulated livestock operations (confined feeding operations) is found within the </w:t>
      </w:r>
      <w:r w:rsidR="00AB38E2" w:rsidRPr="00C51F30">
        <w:rPr>
          <w:rFonts w:ascii="Corbel" w:hAnsi="Corbel"/>
          <w:sz w:val="22"/>
          <w:szCs w:val="22"/>
        </w:rPr>
        <w:t>Treaty Creek-Wabash River</w:t>
      </w:r>
      <w:r w:rsidRPr="00C51F30">
        <w:rPr>
          <w:rFonts w:ascii="Corbel" w:hAnsi="Corbel"/>
          <w:sz w:val="22"/>
          <w:szCs w:val="22"/>
        </w:rPr>
        <w:t xml:space="preserve"> Watershed. Small farms are those which house less than 300 animals, while larger farms that house large numbers of animals for longer than 45 days per year are regulated by IDEM. These regulations are based on the number and type of animals present. IDEM requires permit applications which document animal housing, manure storage and disposal, and nutrient management plans for farms which maintain 300 or more cows, 600 or more hogs, or 30,000 or more fowl. These facilities are considered confined feed</w:t>
      </w:r>
      <w:r w:rsidR="00C51F30" w:rsidRPr="00C51F30">
        <w:rPr>
          <w:rFonts w:ascii="Corbel" w:hAnsi="Corbel"/>
          <w:sz w:val="22"/>
          <w:szCs w:val="22"/>
        </w:rPr>
        <w:t xml:space="preserve">ing operations (CFO). There are 38 </w:t>
      </w:r>
      <w:r w:rsidRPr="00C51F30">
        <w:rPr>
          <w:rFonts w:ascii="Corbel" w:hAnsi="Corbel"/>
          <w:sz w:val="22"/>
          <w:szCs w:val="22"/>
        </w:rPr>
        <w:t>active</w:t>
      </w:r>
      <w:r w:rsidR="00C51F30" w:rsidRPr="00C51F30">
        <w:rPr>
          <w:rFonts w:ascii="Corbel" w:hAnsi="Corbel"/>
          <w:sz w:val="22"/>
          <w:szCs w:val="22"/>
        </w:rPr>
        <w:t xml:space="preserve"> and 10 voided</w:t>
      </w:r>
      <w:r w:rsidRPr="00C51F30">
        <w:rPr>
          <w:rFonts w:ascii="Corbel" w:hAnsi="Corbel"/>
          <w:sz w:val="22"/>
          <w:szCs w:val="22"/>
        </w:rPr>
        <w:t xml:space="preserve"> confined feeding operations located in the watershed, none of which are large enough to be classified as a concentrated animal feeding operation (CAFO) (</w:t>
      </w:r>
      <w:r w:rsidRPr="00C51F30">
        <w:rPr>
          <w:rFonts w:ascii="Corbel" w:hAnsi="Corbel"/>
          <w:sz w:val="22"/>
          <w:szCs w:val="22"/>
        </w:rPr>
        <w:fldChar w:fldCharType="begin"/>
      </w:r>
      <w:r w:rsidRPr="00C51F30">
        <w:rPr>
          <w:rFonts w:ascii="Corbel" w:hAnsi="Corbel"/>
          <w:sz w:val="22"/>
          <w:szCs w:val="22"/>
        </w:rPr>
        <w:instrText xml:space="preserve"> REF _Ref239234033 \h  \* MERGEFORMAT </w:instrText>
      </w:r>
      <w:r w:rsidRPr="00C51F30">
        <w:rPr>
          <w:rFonts w:ascii="Corbel" w:hAnsi="Corbel"/>
          <w:sz w:val="22"/>
          <w:szCs w:val="22"/>
        </w:rPr>
      </w:r>
      <w:r w:rsidRPr="00C51F30">
        <w:rPr>
          <w:rFonts w:ascii="Corbel" w:hAnsi="Corbel"/>
          <w:sz w:val="22"/>
          <w:szCs w:val="22"/>
        </w:rPr>
        <w:fldChar w:fldCharType="separate"/>
      </w:r>
      <w:r w:rsidRPr="00C51F30">
        <w:rPr>
          <w:rFonts w:ascii="Corbel" w:hAnsi="Corbel"/>
          <w:sz w:val="22"/>
          <w:szCs w:val="22"/>
        </w:rPr>
        <w:t xml:space="preserve">Figure </w:t>
      </w:r>
      <w:r w:rsidRPr="00C51F30">
        <w:rPr>
          <w:rFonts w:ascii="Corbel" w:hAnsi="Corbel"/>
          <w:noProof/>
          <w:sz w:val="22"/>
          <w:szCs w:val="22"/>
        </w:rPr>
        <w:t>25</w:t>
      </w:r>
      <w:r w:rsidRPr="00C51F30">
        <w:rPr>
          <w:rFonts w:ascii="Corbel" w:hAnsi="Corbel"/>
          <w:sz w:val="22"/>
          <w:szCs w:val="22"/>
        </w:rPr>
        <w:fldChar w:fldCharType="end"/>
      </w:r>
      <w:r w:rsidRPr="00C51F30">
        <w:rPr>
          <w:rFonts w:ascii="Corbel" w:hAnsi="Corbel"/>
          <w:sz w:val="22"/>
          <w:szCs w:val="22"/>
        </w:rPr>
        <w:t xml:space="preserve">). </w:t>
      </w:r>
      <w:r w:rsidR="00B11DD0" w:rsidRPr="00C51F30">
        <w:rPr>
          <w:rFonts w:ascii="Corbel" w:hAnsi="Corbel"/>
          <w:sz w:val="22"/>
          <w:szCs w:val="22"/>
        </w:rPr>
        <w:t>The</w:t>
      </w:r>
      <w:r w:rsidRPr="00C51F30">
        <w:rPr>
          <w:rFonts w:ascii="Corbel" w:hAnsi="Corbel"/>
          <w:sz w:val="22"/>
          <w:szCs w:val="22"/>
        </w:rPr>
        <w:t xml:space="preserve"> facilities house hogs</w:t>
      </w:r>
      <w:r w:rsidR="00B11DD0" w:rsidRPr="00C51F30">
        <w:rPr>
          <w:rFonts w:ascii="Corbel" w:hAnsi="Corbel"/>
          <w:sz w:val="22"/>
          <w:szCs w:val="22"/>
        </w:rPr>
        <w:t>, veal, and dairy and beef cattle</w:t>
      </w:r>
      <w:r w:rsidRPr="00C51F30">
        <w:rPr>
          <w:rFonts w:ascii="Corbel" w:hAnsi="Corbel"/>
          <w:sz w:val="22"/>
          <w:szCs w:val="22"/>
        </w:rPr>
        <w:t xml:space="preserve"> with a combined total of </w:t>
      </w:r>
      <w:r w:rsidR="00B11DD0" w:rsidRPr="00C51F30">
        <w:rPr>
          <w:rFonts w:ascii="Corbel" w:hAnsi="Corbel"/>
          <w:sz w:val="22"/>
          <w:szCs w:val="22"/>
        </w:rPr>
        <w:t>139 boars, 3,958 sows, 19,841 finishing hogs, 13,238 nursery hogs for a total of 37,016 hogs; 4,155 dairy cattle, 1,122 beef cattle, and 2,050 veal</w:t>
      </w:r>
      <w:r w:rsidRPr="00C51F30">
        <w:rPr>
          <w:rFonts w:ascii="Corbel" w:hAnsi="Corbel"/>
          <w:sz w:val="22"/>
          <w:szCs w:val="22"/>
        </w:rPr>
        <w:t xml:space="preserve">. In total, approximately </w:t>
      </w:r>
      <w:r w:rsidR="00B11DD0" w:rsidRPr="00C51F30">
        <w:rPr>
          <w:rFonts w:ascii="Corbel" w:hAnsi="Corbel"/>
          <w:sz w:val="22"/>
          <w:szCs w:val="22"/>
        </w:rPr>
        <w:t>44,300</w:t>
      </w:r>
      <w:r w:rsidRPr="00C51F30">
        <w:rPr>
          <w:rFonts w:ascii="Corbel" w:hAnsi="Corbel"/>
          <w:sz w:val="22"/>
          <w:szCs w:val="22"/>
        </w:rPr>
        <w:t xml:space="preserve"> animals per year are housed in CFOs in the watershed, generating approximately </w:t>
      </w:r>
      <w:r w:rsidR="00C51F30" w:rsidRPr="00C51F30">
        <w:rPr>
          <w:rFonts w:ascii="Corbel" w:hAnsi="Corbel"/>
          <w:sz w:val="22"/>
          <w:szCs w:val="22"/>
        </w:rPr>
        <w:t>510,183,400</w:t>
      </w:r>
      <w:r w:rsidRPr="00C51F30">
        <w:rPr>
          <w:rFonts w:ascii="Corbel" w:hAnsi="Corbel"/>
          <w:sz w:val="22"/>
          <w:szCs w:val="22"/>
        </w:rPr>
        <w:t xml:space="preserve"> pounds of manure per year spread over </w:t>
      </w:r>
      <w:r w:rsidR="00C51F30" w:rsidRPr="00C51F30">
        <w:rPr>
          <w:rFonts w:ascii="Corbel" w:hAnsi="Corbel"/>
          <w:sz w:val="22"/>
          <w:szCs w:val="22"/>
        </w:rPr>
        <w:t>more than 3,200</w:t>
      </w:r>
      <w:r w:rsidRPr="00C51F30">
        <w:rPr>
          <w:rFonts w:ascii="Corbel" w:hAnsi="Corbel"/>
          <w:sz w:val="22"/>
          <w:szCs w:val="22"/>
        </w:rPr>
        <w:t xml:space="preserve"> acres in the watershed.  </w:t>
      </w:r>
      <w:r w:rsidR="00C51F30" w:rsidRPr="00C51F30">
        <w:rPr>
          <w:rFonts w:ascii="Corbel" w:hAnsi="Corbel"/>
          <w:sz w:val="22"/>
          <w:szCs w:val="22"/>
        </w:rPr>
        <w:t>Ma</w:t>
      </w:r>
      <w:r w:rsidRPr="00C51F30">
        <w:rPr>
          <w:rFonts w:ascii="Corbel" w:hAnsi="Corbel"/>
          <w:sz w:val="22"/>
          <w:szCs w:val="22"/>
        </w:rPr>
        <w:t>nure</w:t>
      </w:r>
      <w:r w:rsidR="00C51F30" w:rsidRPr="00C51F30">
        <w:rPr>
          <w:rFonts w:ascii="Corbel" w:hAnsi="Corbel"/>
          <w:sz w:val="22"/>
          <w:szCs w:val="22"/>
        </w:rPr>
        <w:t xml:space="preserve"> produced on permitted CFOs</w:t>
      </w:r>
      <w:r w:rsidRPr="00C51F30">
        <w:rPr>
          <w:rFonts w:ascii="Corbel" w:hAnsi="Corbel"/>
          <w:sz w:val="22"/>
          <w:szCs w:val="22"/>
        </w:rPr>
        <w:t xml:space="preserve"> contains nearly </w:t>
      </w:r>
      <w:r w:rsidR="00C51F30" w:rsidRPr="00C51F30">
        <w:rPr>
          <w:rFonts w:ascii="Corbel" w:hAnsi="Corbel"/>
          <w:sz w:val="22"/>
          <w:szCs w:val="22"/>
        </w:rPr>
        <w:t xml:space="preserve">538,340 </w:t>
      </w:r>
      <w:r w:rsidRPr="00C51F30">
        <w:rPr>
          <w:rFonts w:ascii="Corbel" w:hAnsi="Corbel"/>
          <w:sz w:val="22"/>
          <w:szCs w:val="22"/>
        </w:rPr>
        <w:t>pounds of nitrogen and</w:t>
      </w:r>
      <w:r w:rsidR="00C51F30" w:rsidRPr="00C51F30">
        <w:rPr>
          <w:rFonts w:ascii="Corbel" w:hAnsi="Corbel"/>
          <w:sz w:val="22"/>
          <w:szCs w:val="22"/>
        </w:rPr>
        <w:t xml:space="preserve"> 392,490 </w:t>
      </w:r>
      <w:r w:rsidRPr="00C51F30">
        <w:rPr>
          <w:rFonts w:ascii="Corbel" w:hAnsi="Corbel"/>
          <w:sz w:val="22"/>
          <w:szCs w:val="22"/>
        </w:rPr>
        <w:t>pounds of phosphorus.</w:t>
      </w:r>
    </w:p>
    <w:p w:rsidR="00AD2C43" w:rsidRPr="00355245" w:rsidRDefault="00AD2C43" w:rsidP="00A3396C">
      <w:pPr>
        <w:tabs>
          <w:tab w:val="left" w:pos="720"/>
        </w:tabs>
        <w:jc w:val="both"/>
        <w:rPr>
          <w:rFonts w:ascii="Corbel" w:hAnsi="Corbel"/>
          <w:sz w:val="22"/>
          <w:szCs w:val="22"/>
          <w:highlight w:val="lightGray"/>
        </w:rPr>
      </w:pPr>
    </w:p>
    <w:p w:rsidR="00AD2C43" w:rsidRPr="00355245" w:rsidRDefault="00AD2C43" w:rsidP="00A3396C">
      <w:pPr>
        <w:tabs>
          <w:tab w:val="left" w:pos="720"/>
        </w:tabs>
        <w:jc w:val="both"/>
        <w:rPr>
          <w:rFonts w:ascii="Corbel" w:hAnsi="Corbel"/>
          <w:sz w:val="22"/>
          <w:szCs w:val="22"/>
          <w:highlight w:val="lightGray"/>
        </w:rPr>
      </w:pPr>
      <w:r w:rsidRPr="00355245">
        <w:rPr>
          <w:rFonts w:ascii="Corbel" w:hAnsi="Corbel"/>
          <w:sz w:val="22"/>
          <w:szCs w:val="22"/>
          <w:highlight w:val="lightGray"/>
        </w:rPr>
        <w:t xml:space="preserve">XX small, unregulated animal farms were identified during the windshield survey, which is most likely an underestimate of the actual number.  These small “mini farms” contain small numbers of cattle, horses, or goats, which could be sources of nutrients and </w:t>
      </w:r>
      <w:r w:rsidRPr="00355245">
        <w:rPr>
          <w:rFonts w:ascii="Corbel" w:hAnsi="Corbel"/>
          <w:i/>
          <w:sz w:val="22"/>
          <w:szCs w:val="22"/>
          <w:highlight w:val="lightGray"/>
        </w:rPr>
        <w:t>E. coli</w:t>
      </w:r>
      <w:r w:rsidRPr="00355245">
        <w:rPr>
          <w:rFonts w:ascii="Corbel" w:hAnsi="Corbel"/>
          <w:sz w:val="22"/>
          <w:szCs w:val="22"/>
          <w:highlight w:val="lightGray"/>
        </w:rPr>
        <w:t xml:space="preserve"> as these animals exist on small acreage lots with limited ground cover.  </w:t>
      </w:r>
    </w:p>
    <w:p w:rsidR="00AD2C43" w:rsidRPr="00355245" w:rsidRDefault="00AD2C43" w:rsidP="00A3396C">
      <w:pPr>
        <w:tabs>
          <w:tab w:val="left" w:pos="720"/>
        </w:tabs>
        <w:jc w:val="both"/>
        <w:rPr>
          <w:rFonts w:ascii="Corbel" w:hAnsi="Corbel"/>
          <w:sz w:val="22"/>
          <w:szCs w:val="22"/>
          <w:highlight w:val="lightGray"/>
        </w:rPr>
      </w:pPr>
    </w:p>
    <w:p w:rsidR="00AD2C43" w:rsidRPr="00355245" w:rsidRDefault="00AD2C43" w:rsidP="00A3396C">
      <w:pPr>
        <w:tabs>
          <w:tab w:val="left" w:pos="720"/>
        </w:tabs>
        <w:jc w:val="both"/>
        <w:rPr>
          <w:rFonts w:ascii="Corbel" w:hAnsi="Corbel"/>
          <w:color w:val="FF0000"/>
          <w:sz w:val="22"/>
          <w:szCs w:val="22"/>
          <w:highlight w:val="lightGray"/>
        </w:rPr>
      </w:pPr>
    </w:p>
    <w:p w:rsidR="00AD2C43" w:rsidRPr="00355245" w:rsidRDefault="00AD2C43" w:rsidP="00A3396C">
      <w:pPr>
        <w:tabs>
          <w:tab w:val="left" w:pos="720"/>
        </w:tabs>
        <w:jc w:val="both"/>
        <w:rPr>
          <w:rFonts w:ascii="Corbel" w:hAnsi="Corbel"/>
          <w:sz w:val="22"/>
          <w:szCs w:val="22"/>
          <w:highlight w:val="lightGray"/>
        </w:rPr>
      </w:pPr>
    </w:p>
    <w:p w:rsidR="00AD2C43" w:rsidRPr="00355245" w:rsidRDefault="00AD2C43" w:rsidP="00A3396C">
      <w:pPr>
        <w:pStyle w:val="Caption"/>
        <w:tabs>
          <w:tab w:val="left" w:pos="720"/>
        </w:tabs>
        <w:jc w:val="both"/>
        <w:rPr>
          <w:rFonts w:ascii="Corbel" w:hAnsi="Corbel"/>
          <w:b w:val="0"/>
          <w:sz w:val="22"/>
          <w:szCs w:val="22"/>
          <w:highlight w:val="lightGray"/>
        </w:rPr>
      </w:pPr>
      <w:bookmarkStart w:id="163" w:name="_Ref239234033"/>
      <w:bookmarkStart w:id="164" w:name="_Toc423102699"/>
      <w:bookmarkStart w:id="165" w:name="_Toc292465048"/>
      <w:bookmarkStart w:id="166" w:name="_Toc410745095"/>
      <w:proofErr w:type="gramStart"/>
      <w:r w:rsidRPr="00355245">
        <w:rPr>
          <w:rFonts w:ascii="Corbel" w:hAnsi="Corbel"/>
          <w:sz w:val="22"/>
          <w:szCs w:val="22"/>
          <w:highlight w:val="lightGray"/>
        </w:rPr>
        <w:t xml:space="preserve">Figure </w:t>
      </w:r>
      <w:r w:rsidRPr="00355245">
        <w:rPr>
          <w:rFonts w:ascii="Corbel" w:hAnsi="Corbel"/>
          <w:sz w:val="22"/>
          <w:szCs w:val="22"/>
          <w:highlight w:val="lightGray"/>
        </w:rPr>
        <w:fldChar w:fldCharType="begin"/>
      </w:r>
      <w:r w:rsidRPr="00355245">
        <w:rPr>
          <w:rFonts w:ascii="Corbel" w:hAnsi="Corbel"/>
          <w:sz w:val="22"/>
          <w:szCs w:val="22"/>
          <w:highlight w:val="lightGray"/>
        </w:rPr>
        <w:instrText xml:space="preserve"> SEQ Figure \* ARABIC </w:instrText>
      </w:r>
      <w:r w:rsidRPr="00355245">
        <w:rPr>
          <w:rFonts w:ascii="Corbel" w:hAnsi="Corbel"/>
          <w:sz w:val="22"/>
          <w:szCs w:val="22"/>
          <w:highlight w:val="lightGray"/>
        </w:rPr>
        <w:fldChar w:fldCharType="separate"/>
      </w:r>
      <w:r w:rsidRPr="00355245">
        <w:rPr>
          <w:rFonts w:ascii="Corbel" w:hAnsi="Corbel"/>
          <w:noProof/>
          <w:sz w:val="22"/>
          <w:szCs w:val="22"/>
          <w:highlight w:val="lightGray"/>
        </w:rPr>
        <w:t>25</w:t>
      </w:r>
      <w:r w:rsidRPr="00355245">
        <w:rPr>
          <w:rFonts w:ascii="Corbel" w:hAnsi="Corbel"/>
          <w:sz w:val="22"/>
          <w:szCs w:val="22"/>
          <w:highlight w:val="lightGray"/>
        </w:rPr>
        <w:fldChar w:fldCharType="end"/>
      </w:r>
      <w:bookmarkEnd w:id="163"/>
      <w:r w:rsidRPr="00355245">
        <w:rPr>
          <w:rFonts w:ascii="Corbel" w:hAnsi="Corbel"/>
          <w:sz w:val="22"/>
          <w:szCs w:val="22"/>
          <w:highlight w:val="lightGray"/>
        </w:rPr>
        <w:t>.</w:t>
      </w:r>
      <w:proofErr w:type="gramEnd"/>
      <w:r w:rsidRPr="00355245">
        <w:rPr>
          <w:rFonts w:ascii="Corbel" w:hAnsi="Corbel"/>
          <w:sz w:val="22"/>
          <w:szCs w:val="22"/>
          <w:highlight w:val="lightGray"/>
        </w:rPr>
        <w:t xml:space="preserve"> Confined feeding operation and unregulated animal farm locations within the </w:t>
      </w:r>
      <w:bookmarkEnd w:id="164"/>
      <w:r w:rsidR="00AB38E2">
        <w:rPr>
          <w:rFonts w:ascii="Corbel" w:hAnsi="Corbel"/>
          <w:sz w:val="22"/>
          <w:szCs w:val="22"/>
          <w:highlight w:val="lightGray"/>
        </w:rPr>
        <w:t>Treaty Creek-Wabash River</w:t>
      </w:r>
      <w:r w:rsidRPr="00355245">
        <w:rPr>
          <w:rFonts w:ascii="Corbel" w:hAnsi="Corbel"/>
          <w:sz w:val="22"/>
          <w:szCs w:val="22"/>
          <w:highlight w:val="lightGray"/>
        </w:rPr>
        <w:t xml:space="preserve"> Watershed.</w:t>
      </w:r>
    </w:p>
    <w:bookmarkEnd w:id="165"/>
    <w:bookmarkEnd w:id="166"/>
    <w:p w:rsidR="00AD2C43" w:rsidRPr="00E377C7" w:rsidRDefault="00AD2C43" w:rsidP="00A3396C">
      <w:pPr>
        <w:tabs>
          <w:tab w:val="left" w:pos="720"/>
        </w:tabs>
        <w:jc w:val="both"/>
        <w:rPr>
          <w:rFonts w:ascii="Corbel" w:hAnsi="Corbel"/>
          <w:color w:val="0000FF"/>
          <w:sz w:val="22"/>
          <w:szCs w:val="22"/>
        </w:rPr>
      </w:pPr>
    </w:p>
    <w:p w:rsidR="00AD2C43" w:rsidRPr="00E377C7" w:rsidRDefault="00AD2C43" w:rsidP="00A3396C">
      <w:pPr>
        <w:pStyle w:val="Heading3"/>
        <w:jc w:val="both"/>
        <w:rPr>
          <w:rFonts w:ascii="Corbel" w:hAnsi="Corbel"/>
          <w:sz w:val="22"/>
          <w:szCs w:val="22"/>
        </w:rPr>
      </w:pPr>
      <w:r w:rsidRPr="00E377C7">
        <w:rPr>
          <w:rFonts w:ascii="Corbel" w:hAnsi="Corbel"/>
          <w:sz w:val="22"/>
          <w:szCs w:val="22"/>
        </w:rPr>
        <w:t xml:space="preserve">Natural Land Use </w:t>
      </w:r>
    </w:p>
    <w:p w:rsidR="00AD2C43" w:rsidRPr="00E377C7" w:rsidRDefault="00AD2C43" w:rsidP="00A3396C">
      <w:pPr>
        <w:tabs>
          <w:tab w:val="left" w:pos="720"/>
        </w:tabs>
        <w:ind w:left="6"/>
        <w:jc w:val="both"/>
        <w:rPr>
          <w:rFonts w:ascii="Corbel" w:hAnsi="Corbel"/>
          <w:i/>
          <w:color w:val="0000FF"/>
          <w:sz w:val="22"/>
          <w:szCs w:val="22"/>
        </w:rPr>
      </w:pPr>
      <w:r w:rsidRPr="00E377C7">
        <w:rPr>
          <w:rFonts w:ascii="Corbel" w:hAnsi="Corbel"/>
          <w:sz w:val="22"/>
          <w:szCs w:val="22"/>
        </w:rPr>
        <w:t xml:space="preserve">Natural land uses including forest, wetlands, and </w:t>
      </w:r>
      <w:r w:rsidR="001F4D1E" w:rsidRPr="00E377C7">
        <w:rPr>
          <w:rFonts w:ascii="Corbel" w:hAnsi="Corbel"/>
          <w:sz w:val="22"/>
          <w:szCs w:val="22"/>
        </w:rPr>
        <w:t>open water cover approximately 3.3</w:t>
      </w:r>
      <w:r w:rsidRPr="00E377C7">
        <w:rPr>
          <w:rFonts w:ascii="Corbel" w:hAnsi="Corbel"/>
          <w:sz w:val="22"/>
          <w:szCs w:val="22"/>
        </w:rPr>
        <w:t>% of the watershed. Forest cover occurs adjacent to waterbodies throughout the watershed</w:t>
      </w:r>
      <w:r w:rsidR="001F4D1E" w:rsidRPr="00E377C7">
        <w:rPr>
          <w:rFonts w:ascii="Corbel" w:hAnsi="Corbel"/>
          <w:sz w:val="22"/>
          <w:szCs w:val="22"/>
        </w:rPr>
        <w:t>, while wetland land uses are isolated throughout the watershed</w:t>
      </w:r>
      <w:r w:rsidRPr="00E377C7">
        <w:rPr>
          <w:rFonts w:ascii="Corbel" w:hAnsi="Corbel"/>
          <w:sz w:val="22"/>
          <w:szCs w:val="22"/>
        </w:rPr>
        <w:t xml:space="preserve"> (</w:t>
      </w:r>
      <w:r w:rsidRPr="00E377C7">
        <w:rPr>
          <w:rFonts w:ascii="Corbel" w:hAnsi="Corbel"/>
          <w:sz w:val="22"/>
          <w:szCs w:val="22"/>
        </w:rPr>
        <w:fldChar w:fldCharType="begin"/>
      </w:r>
      <w:r w:rsidRPr="00E377C7">
        <w:rPr>
          <w:rFonts w:ascii="Corbel" w:hAnsi="Corbel"/>
          <w:sz w:val="22"/>
          <w:szCs w:val="22"/>
        </w:rPr>
        <w:instrText xml:space="preserve"> REF _Ref239233970 \h  \* MERGEFORMAT </w:instrText>
      </w:r>
      <w:r w:rsidRPr="00E377C7">
        <w:rPr>
          <w:rFonts w:ascii="Corbel" w:hAnsi="Corbel"/>
          <w:sz w:val="22"/>
          <w:szCs w:val="22"/>
        </w:rPr>
      </w:r>
      <w:r w:rsidRPr="00E377C7">
        <w:rPr>
          <w:rFonts w:ascii="Corbel" w:hAnsi="Corbel"/>
          <w:sz w:val="22"/>
          <w:szCs w:val="22"/>
        </w:rPr>
        <w:fldChar w:fldCharType="separate"/>
      </w:r>
      <w:r w:rsidRPr="00E377C7">
        <w:rPr>
          <w:rFonts w:ascii="Corbel" w:hAnsi="Corbel"/>
          <w:sz w:val="22"/>
          <w:szCs w:val="22"/>
        </w:rPr>
        <w:t xml:space="preserve">Figure </w:t>
      </w:r>
      <w:r w:rsidRPr="00E377C7">
        <w:rPr>
          <w:rFonts w:ascii="Corbel" w:hAnsi="Corbel"/>
          <w:noProof/>
          <w:sz w:val="22"/>
          <w:szCs w:val="22"/>
        </w:rPr>
        <w:t>23</w:t>
      </w:r>
      <w:r w:rsidRPr="00E377C7">
        <w:rPr>
          <w:rFonts w:ascii="Corbel" w:hAnsi="Corbel"/>
          <w:sz w:val="22"/>
          <w:szCs w:val="22"/>
        </w:rPr>
        <w:fldChar w:fldCharType="end"/>
      </w:r>
      <w:r w:rsidRPr="00E377C7">
        <w:rPr>
          <w:rFonts w:ascii="Corbel" w:hAnsi="Corbel"/>
          <w:sz w:val="22"/>
          <w:szCs w:val="22"/>
        </w:rPr>
        <w:t xml:space="preserve">).  Many forested tracts are contiguous and large lengths </w:t>
      </w:r>
      <w:r w:rsidR="001F4D1E" w:rsidRPr="00E377C7">
        <w:rPr>
          <w:rFonts w:ascii="Corbel" w:hAnsi="Corbel"/>
          <w:sz w:val="22"/>
          <w:szCs w:val="22"/>
        </w:rPr>
        <w:t>the Wabash River and smaller riparian forests lie adjacent to</w:t>
      </w:r>
      <w:r w:rsidRPr="00E377C7">
        <w:rPr>
          <w:rFonts w:ascii="Corbel" w:hAnsi="Corbel"/>
          <w:sz w:val="22"/>
          <w:szCs w:val="22"/>
        </w:rPr>
        <w:t xml:space="preserve"> streams </w:t>
      </w:r>
      <w:r w:rsidR="001F4D1E" w:rsidRPr="00E377C7">
        <w:rPr>
          <w:rFonts w:ascii="Corbel" w:hAnsi="Corbel"/>
          <w:sz w:val="22"/>
          <w:szCs w:val="22"/>
        </w:rPr>
        <w:t>as</w:t>
      </w:r>
      <w:r w:rsidRPr="00E377C7">
        <w:rPr>
          <w:rFonts w:ascii="Corbel" w:hAnsi="Corbel"/>
          <w:sz w:val="22"/>
          <w:szCs w:val="22"/>
        </w:rPr>
        <w:t xml:space="preserve"> intact riparian buffers. </w:t>
      </w:r>
    </w:p>
    <w:p w:rsidR="00AD2C43" w:rsidRPr="00E377C7" w:rsidRDefault="00AD2C43" w:rsidP="00A3396C">
      <w:pPr>
        <w:pStyle w:val="Heading3"/>
        <w:jc w:val="both"/>
        <w:rPr>
          <w:rFonts w:ascii="Corbel" w:hAnsi="Corbel"/>
          <w:sz w:val="22"/>
          <w:szCs w:val="22"/>
        </w:rPr>
      </w:pPr>
      <w:r w:rsidRPr="00E377C7">
        <w:rPr>
          <w:rFonts w:ascii="Corbel" w:hAnsi="Corbel"/>
          <w:sz w:val="22"/>
          <w:szCs w:val="22"/>
        </w:rPr>
        <w:lastRenderedPageBreak/>
        <w:t xml:space="preserve">Urban Land Use </w:t>
      </w:r>
    </w:p>
    <w:p w:rsidR="00AD2C43" w:rsidRPr="00E377C7" w:rsidRDefault="001F4D1E" w:rsidP="00A3396C">
      <w:pPr>
        <w:tabs>
          <w:tab w:val="left" w:pos="720"/>
        </w:tabs>
        <w:jc w:val="both"/>
        <w:rPr>
          <w:rFonts w:ascii="Corbel" w:hAnsi="Corbel"/>
          <w:sz w:val="22"/>
          <w:szCs w:val="22"/>
        </w:rPr>
      </w:pPr>
      <w:r w:rsidRPr="00E377C7">
        <w:rPr>
          <w:rFonts w:ascii="Corbel" w:hAnsi="Corbel"/>
          <w:sz w:val="22"/>
          <w:szCs w:val="22"/>
        </w:rPr>
        <w:t>Urban land uses cover nearly 12</w:t>
      </w:r>
      <w:r w:rsidR="00AD2C43" w:rsidRPr="00E377C7">
        <w:rPr>
          <w:rFonts w:ascii="Corbel" w:hAnsi="Corbel"/>
          <w:sz w:val="22"/>
          <w:szCs w:val="22"/>
        </w:rPr>
        <w:t>% of the watershed (</w:t>
      </w:r>
      <w:r w:rsidR="00AD2C43" w:rsidRPr="00E377C7">
        <w:rPr>
          <w:rFonts w:ascii="Corbel" w:hAnsi="Corbel"/>
          <w:sz w:val="22"/>
          <w:szCs w:val="22"/>
        </w:rPr>
        <w:fldChar w:fldCharType="begin"/>
      </w:r>
      <w:r w:rsidR="00AD2C43" w:rsidRPr="00E377C7">
        <w:rPr>
          <w:rFonts w:ascii="Corbel" w:hAnsi="Corbel"/>
          <w:sz w:val="22"/>
          <w:szCs w:val="22"/>
        </w:rPr>
        <w:instrText xml:space="preserve"> REF _Ref239231290 \h  \* MERGEFORMAT </w:instrText>
      </w:r>
      <w:r w:rsidR="00AD2C43" w:rsidRPr="00E377C7">
        <w:rPr>
          <w:rFonts w:ascii="Corbel" w:hAnsi="Corbel"/>
          <w:sz w:val="22"/>
          <w:szCs w:val="22"/>
        </w:rPr>
      </w:r>
      <w:r w:rsidR="00AD2C43" w:rsidRPr="00E377C7">
        <w:rPr>
          <w:rFonts w:ascii="Corbel" w:hAnsi="Corbel"/>
          <w:sz w:val="22"/>
          <w:szCs w:val="22"/>
        </w:rPr>
        <w:fldChar w:fldCharType="separate"/>
      </w:r>
      <w:r w:rsidR="00AD2C43" w:rsidRPr="00E377C7">
        <w:rPr>
          <w:rFonts w:ascii="Corbel" w:hAnsi="Corbel"/>
          <w:sz w:val="22"/>
          <w:szCs w:val="22"/>
        </w:rPr>
        <w:t xml:space="preserve">Table </w:t>
      </w:r>
      <w:r w:rsidR="00AD2C43" w:rsidRPr="00E377C7">
        <w:rPr>
          <w:rFonts w:ascii="Corbel" w:hAnsi="Corbel"/>
          <w:noProof/>
          <w:sz w:val="22"/>
          <w:szCs w:val="22"/>
        </w:rPr>
        <w:t>7</w:t>
      </w:r>
      <w:r w:rsidR="00AD2C43" w:rsidRPr="00E377C7">
        <w:rPr>
          <w:rFonts w:ascii="Corbel" w:hAnsi="Corbel"/>
          <w:sz w:val="22"/>
          <w:szCs w:val="22"/>
        </w:rPr>
        <w:fldChar w:fldCharType="end"/>
      </w:r>
      <w:r w:rsidR="00AD2C43" w:rsidRPr="00E377C7">
        <w:rPr>
          <w:rFonts w:ascii="Corbel" w:hAnsi="Corbel"/>
          <w:sz w:val="22"/>
          <w:szCs w:val="22"/>
        </w:rPr>
        <w:t xml:space="preserve">). Although this is only a very small portion of the watershed, there are some significant issues related to the dev areas.  Especially troublesome are issues related to failing septic systems, </w:t>
      </w:r>
      <w:r w:rsidRPr="00E377C7">
        <w:rPr>
          <w:rFonts w:ascii="Corbel" w:hAnsi="Corbel"/>
          <w:sz w:val="22"/>
          <w:szCs w:val="22"/>
        </w:rPr>
        <w:t xml:space="preserve">combined sewer overflows, </w:t>
      </w:r>
      <w:r w:rsidR="00AD2C43" w:rsidRPr="00E377C7">
        <w:rPr>
          <w:rFonts w:ascii="Corbel" w:hAnsi="Corbel"/>
          <w:sz w:val="22"/>
          <w:szCs w:val="22"/>
        </w:rPr>
        <w:t xml:space="preserve">impervious surfaces, flooding, and stormwater runoff that allow untreated sewage and stormwater to flow into the watershed during heavy rain events. Upgrades needed for facilities such as WWTP’s can be cost-prohibitive. </w:t>
      </w:r>
    </w:p>
    <w:p w:rsidR="001F4D1E" w:rsidRPr="00E377C7" w:rsidRDefault="001F4D1E" w:rsidP="00A3396C">
      <w:pPr>
        <w:tabs>
          <w:tab w:val="left" w:pos="720"/>
        </w:tabs>
        <w:jc w:val="both"/>
        <w:rPr>
          <w:rFonts w:ascii="Corbel" w:hAnsi="Corbel"/>
          <w:color w:val="FF0000"/>
          <w:sz w:val="22"/>
          <w:szCs w:val="22"/>
        </w:rPr>
      </w:pPr>
    </w:p>
    <w:p w:rsidR="00AD2C43" w:rsidRPr="00E377C7" w:rsidRDefault="00AD2C43" w:rsidP="00A3396C">
      <w:pPr>
        <w:tabs>
          <w:tab w:val="left" w:pos="720"/>
          <w:tab w:val="num" w:pos="1728"/>
        </w:tabs>
        <w:jc w:val="both"/>
        <w:rPr>
          <w:rFonts w:ascii="Corbel" w:hAnsi="Corbel"/>
          <w:b/>
          <w:sz w:val="22"/>
          <w:szCs w:val="22"/>
        </w:rPr>
      </w:pPr>
      <w:r w:rsidRPr="00E377C7">
        <w:rPr>
          <w:rFonts w:ascii="Corbel" w:hAnsi="Corbel"/>
          <w:b/>
          <w:sz w:val="22"/>
          <w:szCs w:val="22"/>
        </w:rPr>
        <w:t>Impervious Surfaces</w:t>
      </w:r>
    </w:p>
    <w:p w:rsidR="00AD2C43" w:rsidRPr="00E377C7" w:rsidRDefault="00AD2C43" w:rsidP="00A3396C">
      <w:pPr>
        <w:tabs>
          <w:tab w:val="left" w:pos="720"/>
          <w:tab w:val="num" w:pos="1728"/>
        </w:tabs>
        <w:jc w:val="both"/>
        <w:rPr>
          <w:rFonts w:ascii="Corbel" w:hAnsi="Corbel"/>
          <w:sz w:val="22"/>
          <w:szCs w:val="22"/>
        </w:rPr>
      </w:pPr>
      <w:r w:rsidRPr="00E377C7">
        <w:rPr>
          <w:rFonts w:ascii="Corbel" w:hAnsi="Corbel"/>
          <w:sz w:val="22"/>
          <w:szCs w:val="22"/>
        </w:rPr>
        <w:t xml:space="preserve">Impervious surfaces are hard surfaces which limit surface water from infiltrating into the land surface to become groundwater thereby creating high overland flow rates.  Hard surfaces include concrete, asphalt, compacted soils, rooftops, and buildings or structures. In developed areas like </w:t>
      </w:r>
      <w:r w:rsidR="001F4D1E" w:rsidRPr="00E377C7">
        <w:rPr>
          <w:rFonts w:ascii="Corbel" w:hAnsi="Corbel"/>
          <w:sz w:val="22"/>
          <w:szCs w:val="22"/>
        </w:rPr>
        <w:t xml:space="preserve">Wabash and </w:t>
      </w:r>
      <w:proofErr w:type="spellStart"/>
      <w:r w:rsidR="001F4D1E" w:rsidRPr="00E377C7">
        <w:rPr>
          <w:rFonts w:ascii="Corbel" w:hAnsi="Corbel"/>
          <w:sz w:val="22"/>
          <w:szCs w:val="22"/>
        </w:rPr>
        <w:t>Lagro</w:t>
      </w:r>
      <w:proofErr w:type="spellEnd"/>
      <w:r w:rsidRPr="00E377C7">
        <w:rPr>
          <w:rFonts w:ascii="Corbel" w:hAnsi="Corbel"/>
          <w:sz w:val="22"/>
          <w:szCs w:val="22"/>
        </w:rPr>
        <w:t xml:space="preserve">, land which was once permeable has been covered by hard, impervious surfaces. This results in rain which once absorbed into the soil running off of rooftops and over pavement to enter the stream with not only higher velocity but also higher quantities of pollutants. </w:t>
      </w:r>
    </w:p>
    <w:p w:rsidR="00AD2C43" w:rsidRPr="00E377C7" w:rsidRDefault="00AD2C43" w:rsidP="00A3396C">
      <w:pPr>
        <w:tabs>
          <w:tab w:val="left" w:pos="720"/>
          <w:tab w:val="num" w:pos="1728"/>
        </w:tabs>
        <w:jc w:val="both"/>
        <w:rPr>
          <w:rFonts w:ascii="Corbel" w:hAnsi="Corbel"/>
          <w:sz w:val="22"/>
          <w:szCs w:val="22"/>
        </w:rPr>
      </w:pPr>
    </w:p>
    <w:p w:rsidR="00AD2C43" w:rsidRPr="00E377C7" w:rsidRDefault="00AD2C43" w:rsidP="00A3396C">
      <w:pPr>
        <w:tabs>
          <w:tab w:val="left" w:pos="720"/>
          <w:tab w:val="num" w:pos="1728"/>
        </w:tabs>
        <w:jc w:val="both"/>
        <w:rPr>
          <w:rFonts w:ascii="Corbel" w:hAnsi="Corbel"/>
          <w:sz w:val="22"/>
          <w:szCs w:val="22"/>
        </w:rPr>
      </w:pPr>
      <w:r w:rsidRPr="00E377C7">
        <w:rPr>
          <w:rFonts w:ascii="Corbel" w:hAnsi="Corbel"/>
          <w:sz w:val="22"/>
          <w:szCs w:val="22"/>
        </w:rPr>
        <w:t xml:space="preserve">Overall, the watershed is covered by low levels of impervious surfaces. However, high impervious densities are present in </w:t>
      </w:r>
      <w:proofErr w:type="spellStart"/>
      <w:r w:rsidR="001F4D1E" w:rsidRPr="00E377C7">
        <w:rPr>
          <w:rFonts w:ascii="Corbel" w:hAnsi="Corbel"/>
          <w:sz w:val="22"/>
          <w:szCs w:val="22"/>
        </w:rPr>
        <w:t>Lagro</w:t>
      </w:r>
      <w:proofErr w:type="spellEnd"/>
      <w:r w:rsidR="001F4D1E" w:rsidRPr="00E377C7">
        <w:rPr>
          <w:rFonts w:ascii="Corbel" w:hAnsi="Corbel"/>
          <w:sz w:val="22"/>
          <w:szCs w:val="22"/>
        </w:rPr>
        <w:t xml:space="preserve"> and Wabash</w:t>
      </w:r>
      <w:r w:rsidRPr="00E377C7">
        <w:rPr>
          <w:rFonts w:ascii="Corbel" w:hAnsi="Corbel"/>
          <w:sz w:val="22"/>
          <w:szCs w:val="22"/>
        </w:rPr>
        <w:t xml:space="preserve"> and along roads throughout the watershed. Estimates indicate that </w:t>
      </w:r>
      <w:r w:rsidR="001F4D1E" w:rsidRPr="00E377C7">
        <w:rPr>
          <w:rFonts w:ascii="Corbel" w:hAnsi="Corbel"/>
          <w:sz w:val="22"/>
          <w:szCs w:val="22"/>
        </w:rPr>
        <w:t>8,130</w:t>
      </w:r>
      <w:r w:rsidRPr="00E377C7">
        <w:rPr>
          <w:rFonts w:ascii="Corbel" w:hAnsi="Corbel"/>
          <w:sz w:val="22"/>
          <w:szCs w:val="22"/>
        </w:rPr>
        <w:t xml:space="preserve"> acres (</w:t>
      </w:r>
      <w:r w:rsidR="001F4D1E" w:rsidRPr="00E377C7">
        <w:rPr>
          <w:rFonts w:ascii="Corbel" w:hAnsi="Corbel"/>
          <w:sz w:val="22"/>
          <w:szCs w:val="22"/>
        </w:rPr>
        <w:t>7</w:t>
      </w:r>
      <w:r w:rsidRPr="00E377C7">
        <w:rPr>
          <w:rFonts w:ascii="Corbel" w:hAnsi="Corbel"/>
          <w:sz w:val="22"/>
          <w:szCs w:val="22"/>
        </w:rPr>
        <w:t xml:space="preserve">%) of the watershed are 25% or more covered by hard surfaces. </w:t>
      </w:r>
      <w:proofErr w:type="spellStart"/>
      <w:r w:rsidRPr="00E377C7">
        <w:rPr>
          <w:rFonts w:ascii="Corbel" w:hAnsi="Corbel"/>
          <w:sz w:val="22"/>
          <w:szCs w:val="22"/>
        </w:rPr>
        <w:t>Elvidge</w:t>
      </w:r>
      <w:proofErr w:type="spellEnd"/>
      <w:r w:rsidRPr="00E377C7">
        <w:rPr>
          <w:rFonts w:ascii="Corbel" w:hAnsi="Corbel"/>
          <w:sz w:val="22"/>
          <w:szCs w:val="22"/>
        </w:rPr>
        <w:t xml:space="preserve"> et al. (2004) indicated that streams in watersheds with greater than 10% impervious surfaces clearly exhibited degradation. The Center for Watershed Protection (CWP) identified similar impacts from impervious surface density on water quality. The CWP study indicates that stream ecology degradation begins with only 10% impervious cover in a watershed. Higher impervious surface coverage results in further impairments including water quality problems, increased bacteria concentrations, higher levels of toxic chemicals, high temperatures, and lower dissolved oxygen concentrations (CWP, 2003).  </w:t>
      </w:r>
      <w:bookmarkStart w:id="167" w:name="_Toc292465051"/>
      <w:bookmarkStart w:id="168" w:name="_Toc410745096"/>
    </w:p>
    <w:bookmarkEnd w:id="167"/>
    <w:bookmarkEnd w:id="168"/>
    <w:p w:rsidR="00AD2C43" w:rsidRPr="00E377C7" w:rsidRDefault="00AD2C43" w:rsidP="00A3396C">
      <w:pPr>
        <w:tabs>
          <w:tab w:val="left" w:pos="720"/>
          <w:tab w:val="num" w:pos="1728"/>
        </w:tabs>
        <w:jc w:val="both"/>
        <w:rPr>
          <w:rFonts w:ascii="Corbel" w:hAnsi="Corbel"/>
          <w:sz w:val="22"/>
          <w:szCs w:val="22"/>
        </w:rPr>
      </w:pPr>
    </w:p>
    <w:p w:rsidR="00AD2C43" w:rsidRPr="00E377C7" w:rsidRDefault="00AD2C43" w:rsidP="00A3396C">
      <w:pPr>
        <w:tabs>
          <w:tab w:val="left" w:pos="720"/>
          <w:tab w:val="num" w:pos="1728"/>
        </w:tabs>
        <w:jc w:val="both"/>
        <w:rPr>
          <w:rFonts w:ascii="Corbel" w:hAnsi="Corbel"/>
          <w:b/>
          <w:sz w:val="22"/>
          <w:szCs w:val="22"/>
        </w:rPr>
      </w:pPr>
      <w:r w:rsidRPr="00E377C7">
        <w:rPr>
          <w:rFonts w:ascii="Corbel" w:hAnsi="Corbel"/>
          <w:b/>
          <w:sz w:val="22"/>
          <w:szCs w:val="22"/>
        </w:rPr>
        <w:t>Remediation Sites</w:t>
      </w:r>
    </w:p>
    <w:p w:rsidR="00AD2C43" w:rsidRPr="00E377C7" w:rsidRDefault="00AD2C43" w:rsidP="00A3396C">
      <w:pPr>
        <w:tabs>
          <w:tab w:val="left" w:pos="720"/>
          <w:tab w:val="num" w:pos="1728"/>
        </w:tabs>
        <w:jc w:val="both"/>
        <w:rPr>
          <w:rFonts w:ascii="Corbel" w:hAnsi="Corbel"/>
          <w:color w:val="FF0000"/>
          <w:sz w:val="22"/>
          <w:szCs w:val="22"/>
        </w:rPr>
      </w:pPr>
      <w:r w:rsidRPr="00E377C7">
        <w:rPr>
          <w:rFonts w:ascii="Corbel" w:hAnsi="Corbel"/>
          <w:sz w:val="22"/>
          <w:szCs w:val="22"/>
        </w:rPr>
        <w:t xml:space="preserve">Remediation sites including industrial waste, leaking underground storage tanks (LUST), open dumps, and brownfields are present throughout the </w:t>
      </w:r>
      <w:r w:rsidR="00A3396C">
        <w:rPr>
          <w:rFonts w:ascii="Corbel" w:hAnsi="Corbel"/>
          <w:sz w:val="22"/>
          <w:szCs w:val="22"/>
        </w:rPr>
        <w:t>Treaty Creek-Wabash River</w:t>
      </w:r>
      <w:r w:rsidRPr="00E377C7">
        <w:rPr>
          <w:rFonts w:ascii="Corbel" w:hAnsi="Corbel"/>
          <w:sz w:val="22"/>
          <w:szCs w:val="22"/>
        </w:rPr>
        <w:t xml:space="preserve"> Watershed (</w:t>
      </w:r>
      <w:r w:rsidRPr="00E377C7">
        <w:rPr>
          <w:rFonts w:ascii="Corbel" w:hAnsi="Corbel"/>
          <w:sz w:val="22"/>
          <w:szCs w:val="22"/>
        </w:rPr>
        <w:fldChar w:fldCharType="begin"/>
      </w:r>
      <w:r w:rsidRPr="00E377C7">
        <w:rPr>
          <w:rFonts w:ascii="Corbel" w:hAnsi="Corbel"/>
          <w:sz w:val="22"/>
          <w:szCs w:val="22"/>
        </w:rPr>
        <w:instrText xml:space="preserve"> REF _Ref242175722 \h  \* MERGEFORMAT </w:instrText>
      </w:r>
      <w:r w:rsidRPr="00E377C7">
        <w:rPr>
          <w:rFonts w:ascii="Corbel" w:hAnsi="Corbel"/>
          <w:sz w:val="22"/>
          <w:szCs w:val="22"/>
        </w:rPr>
      </w:r>
      <w:r w:rsidRPr="00E377C7">
        <w:rPr>
          <w:rFonts w:ascii="Corbel" w:hAnsi="Corbel"/>
          <w:sz w:val="22"/>
          <w:szCs w:val="22"/>
        </w:rPr>
        <w:fldChar w:fldCharType="separate"/>
      </w:r>
      <w:r w:rsidRPr="00E377C7">
        <w:rPr>
          <w:rFonts w:ascii="Corbel" w:hAnsi="Corbel"/>
          <w:sz w:val="22"/>
          <w:szCs w:val="22"/>
        </w:rPr>
        <w:t xml:space="preserve">Figure </w:t>
      </w:r>
      <w:r w:rsidRPr="00E377C7">
        <w:rPr>
          <w:rFonts w:ascii="Corbel" w:hAnsi="Corbel"/>
          <w:noProof/>
          <w:sz w:val="22"/>
          <w:szCs w:val="22"/>
        </w:rPr>
        <w:t>26</w:t>
      </w:r>
      <w:r w:rsidRPr="00E377C7">
        <w:rPr>
          <w:rFonts w:ascii="Corbel" w:hAnsi="Corbel"/>
          <w:sz w:val="22"/>
          <w:szCs w:val="22"/>
        </w:rPr>
        <w:fldChar w:fldCharType="end"/>
      </w:r>
      <w:r w:rsidRPr="00E377C7">
        <w:rPr>
          <w:rFonts w:ascii="Corbel" w:hAnsi="Corbel"/>
          <w:sz w:val="22"/>
          <w:szCs w:val="22"/>
        </w:rPr>
        <w:t xml:space="preserve">). Most of these sites are located within the developed areas of </w:t>
      </w:r>
      <w:r w:rsidR="00AB6EF8" w:rsidRPr="00E377C7">
        <w:rPr>
          <w:rFonts w:ascii="Corbel" w:hAnsi="Corbel"/>
          <w:sz w:val="22"/>
          <w:szCs w:val="22"/>
        </w:rPr>
        <w:t>Wabash</w:t>
      </w:r>
      <w:r w:rsidRPr="00E377C7">
        <w:rPr>
          <w:rFonts w:ascii="Corbel" w:hAnsi="Corbel"/>
          <w:sz w:val="22"/>
          <w:szCs w:val="22"/>
        </w:rPr>
        <w:t xml:space="preserve"> and along US Highway </w:t>
      </w:r>
      <w:r w:rsidR="00AB6EF8" w:rsidRPr="00E377C7">
        <w:rPr>
          <w:rFonts w:ascii="Corbel" w:hAnsi="Corbel"/>
          <w:sz w:val="22"/>
          <w:szCs w:val="22"/>
        </w:rPr>
        <w:t>24</w:t>
      </w:r>
      <w:r w:rsidRPr="00E377C7">
        <w:rPr>
          <w:rFonts w:ascii="Corbel" w:hAnsi="Corbel"/>
          <w:sz w:val="22"/>
          <w:szCs w:val="22"/>
        </w:rPr>
        <w:t xml:space="preserve">. In total, </w:t>
      </w:r>
      <w:r w:rsidR="00AB6EF8" w:rsidRPr="00E377C7">
        <w:rPr>
          <w:rFonts w:ascii="Corbel" w:hAnsi="Corbel"/>
          <w:sz w:val="22"/>
          <w:szCs w:val="22"/>
        </w:rPr>
        <w:t>13</w:t>
      </w:r>
      <w:r w:rsidRPr="00E377C7">
        <w:rPr>
          <w:rFonts w:ascii="Corbel" w:hAnsi="Corbel"/>
          <w:sz w:val="22"/>
          <w:szCs w:val="22"/>
        </w:rPr>
        <w:t xml:space="preserve"> industrial waste sites, </w:t>
      </w:r>
      <w:r w:rsidR="00AB6EF8" w:rsidRPr="00E377C7">
        <w:rPr>
          <w:rFonts w:ascii="Corbel" w:hAnsi="Corbel"/>
          <w:sz w:val="22"/>
          <w:szCs w:val="22"/>
        </w:rPr>
        <w:t>43</w:t>
      </w:r>
      <w:r w:rsidRPr="00E377C7">
        <w:rPr>
          <w:rFonts w:ascii="Corbel" w:hAnsi="Corbel"/>
          <w:sz w:val="22"/>
          <w:szCs w:val="22"/>
        </w:rPr>
        <w:t xml:space="preserve"> LUST facilities, </w:t>
      </w:r>
      <w:r w:rsidR="00AB6EF8" w:rsidRPr="00E377C7">
        <w:rPr>
          <w:rFonts w:ascii="Corbel" w:hAnsi="Corbel"/>
          <w:sz w:val="22"/>
          <w:szCs w:val="22"/>
        </w:rPr>
        <w:t>3 solid waste facilities, one restricted waste site</w:t>
      </w:r>
      <w:r w:rsidRPr="00E377C7">
        <w:rPr>
          <w:rFonts w:ascii="Corbel" w:hAnsi="Corbel"/>
          <w:sz w:val="22"/>
          <w:szCs w:val="22"/>
        </w:rPr>
        <w:t xml:space="preserve">, and </w:t>
      </w:r>
      <w:r w:rsidR="00AB6EF8" w:rsidRPr="00E377C7">
        <w:rPr>
          <w:rFonts w:ascii="Corbel" w:hAnsi="Corbel"/>
          <w:sz w:val="22"/>
          <w:szCs w:val="22"/>
        </w:rPr>
        <w:t>seven</w:t>
      </w:r>
      <w:r w:rsidRPr="00E377C7">
        <w:rPr>
          <w:rFonts w:ascii="Corbel" w:hAnsi="Corbel"/>
          <w:sz w:val="22"/>
          <w:szCs w:val="22"/>
        </w:rPr>
        <w:t xml:space="preserve"> brownfields are present within the watershed. There are no Superfund sites within the watershed.</w:t>
      </w:r>
    </w:p>
    <w:p w:rsidR="00AD2C43" w:rsidRPr="00E377C7" w:rsidRDefault="00AD2C43" w:rsidP="00A3396C">
      <w:pPr>
        <w:tabs>
          <w:tab w:val="left" w:pos="720"/>
          <w:tab w:val="num" w:pos="1728"/>
        </w:tabs>
        <w:jc w:val="both"/>
        <w:rPr>
          <w:rFonts w:ascii="Corbel" w:hAnsi="Corbel"/>
          <w:sz w:val="22"/>
          <w:szCs w:val="22"/>
        </w:rPr>
      </w:pPr>
    </w:p>
    <w:p w:rsidR="00AD2C43" w:rsidRPr="00E377C7" w:rsidRDefault="00E377C7" w:rsidP="00A3396C">
      <w:pPr>
        <w:tabs>
          <w:tab w:val="left" w:pos="720"/>
          <w:tab w:val="num" w:pos="1728"/>
        </w:tabs>
        <w:jc w:val="both"/>
        <w:rPr>
          <w:rFonts w:ascii="Corbel" w:hAnsi="Corbel"/>
          <w:b/>
          <w:sz w:val="22"/>
          <w:szCs w:val="22"/>
        </w:rPr>
      </w:pPr>
      <w:r w:rsidRPr="00E377C7">
        <w:rPr>
          <w:rFonts w:ascii="Corbel" w:hAnsi="Corbel"/>
          <w:b/>
          <w:noProof/>
          <w:sz w:val="22"/>
          <w:szCs w:val="22"/>
          <w:bdr w:val="single" w:sz="4" w:space="0" w:color="auto"/>
        </w:rPr>
        <w:lastRenderedPageBreak/>
        <w:drawing>
          <wp:inline distT="0" distB="0" distL="0" distR="0" wp14:anchorId="17999BC6" wp14:editId="7AF9BD63">
            <wp:extent cx="5348177" cy="3987209"/>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_sources.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348177" cy="3987209"/>
                    </a:xfrm>
                    <a:prstGeom prst="rect">
                      <a:avLst/>
                    </a:prstGeom>
                    <a:ln>
                      <a:noFill/>
                    </a:ln>
                    <a:extLst>
                      <a:ext uri="{53640926-AAD7-44D8-BBD7-CCE9431645EC}">
                        <a14:shadowObscured xmlns:a14="http://schemas.microsoft.com/office/drawing/2010/main"/>
                      </a:ext>
                    </a:extLst>
                  </pic:spPr>
                </pic:pic>
              </a:graphicData>
            </a:graphic>
          </wp:inline>
        </w:drawing>
      </w:r>
    </w:p>
    <w:p w:rsidR="00AD2C43" w:rsidRPr="00E377C7" w:rsidRDefault="00AD2C43" w:rsidP="00A3396C">
      <w:pPr>
        <w:pStyle w:val="Caption"/>
        <w:tabs>
          <w:tab w:val="left" w:pos="720"/>
        </w:tabs>
        <w:jc w:val="both"/>
        <w:rPr>
          <w:rFonts w:ascii="Corbel" w:hAnsi="Corbel"/>
          <w:b w:val="0"/>
          <w:sz w:val="22"/>
          <w:szCs w:val="22"/>
        </w:rPr>
      </w:pPr>
      <w:bookmarkStart w:id="169" w:name="_Ref242175722"/>
      <w:bookmarkStart w:id="170" w:name="_Toc292465052"/>
      <w:bookmarkStart w:id="171" w:name="_Toc423102701"/>
      <w:bookmarkStart w:id="172" w:name="_Toc410745097"/>
      <w:proofErr w:type="gramStart"/>
      <w:r w:rsidRPr="00E377C7">
        <w:rPr>
          <w:rFonts w:ascii="Corbel" w:hAnsi="Corbel"/>
          <w:sz w:val="22"/>
          <w:szCs w:val="22"/>
        </w:rPr>
        <w:t xml:space="preserve">Figure </w:t>
      </w:r>
      <w:r w:rsidRPr="00E377C7">
        <w:rPr>
          <w:rFonts w:ascii="Corbel" w:hAnsi="Corbel"/>
          <w:sz w:val="22"/>
          <w:szCs w:val="22"/>
        </w:rPr>
        <w:fldChar w:fldCharType="begin"/>
      </w:r>
      <w:r w:rsidRPr="00E377C7">
        <w:rPr>
          <w:rFonts w:ascii="Corbel" w:hAnsi="Corbel"/>
          <w:sz w:val="22"/>
          <w:szCs w:val="22"/>
        </w:rPr>
        <w:instrText xml:space="preserve"> SEQ Figure \* ARABIC </w:instrText>
      </w:r>
      <w:r w:rsidRPr="00E377C7">
        <w:rPr>
          <w:rFonts w:ascii="Corbel" w:hAnsi="Corbel"/>
          <w:sz w:val="22"/>
          <w:szCs w:val="22"/>
        </w:rPr>
        <w:fldChar w:fldCharType="separate"/>
      </w:r>
      <w:r w:rsidRPr="00E377C7">
        <w:rPr>
          <w:rFonts w:ascii="Corbel" w:hAnsi="Corbel"/>
          <w:noProof/>
          <w:sz w:val="22"/>
          <w:szCs w:val="22"/>
        </w:rPr>
        <w:t>26</w:t>
      </w:r>
      <w:r w:rsidRPr="00E377C7">
        <w:rPr>
          <w:rFonts w:ascii="Corbel" w:hAnsi="Corbel"/>
          <w:sz w:val="22"/>
          <w:szCs w:val="22"/>
        </w:rPr>
        <w:fldChar w:fldCharType="end"/>
      </w:r>
      <w:bookmarkEnd w:id="169"/>
      <w:r w:rsidRPr="00E377C7">
        <w:rPr>
          <w:rFonts w:ascii="Corbel" w:hAnsi="Corbel"/>
          <w:sz w:val="22"/>
          <w:szCs w:val="22"/>
        </w:rPr>
        <w:t>.</w:t>
      </w:r>
      <w:proofErr w:type="gramEnd"/>
      <w:r w:rsidRPr="00E377C7">
        <w:rPr>
          <w:rFonts w:ascii="Corbel" w:hAnsi="Corbel"/>
          <w:sz w:val="22"/>
          <w:szCs w:val="22"/>
        </w:rPr>
        <w:t xml:space="preserve"> </w:t>
      </w:r>
      <w:proofErr w:type="gramStart"/>
      <w:r w:rsidRPr="00E377C7">
        <w:rPr>
          <w:rFonts w:ascii="Corbel" w:hAnsi="Corbel"/>
          <w:sz w:val="22"/>
          <w:szCs w:val="22"/>
        </w:rPr>
        <w:t xml:space="preserve">Industrial remediation and waste sites within the </w:t>
      </w:r>
      <w:r w:rsidR="00AB6EF8" w:rsidRPr="00E377C7">
        <w:rPr>
          <w:rFonts w:ascii="Corbel" w:hAnsi="Corbel"/>
          <w:sz w:val="22"/>
          <w:szCs w:val="22"/>
        </w:rPr>
        <w:t>Treaty Creek-Wabash River</w:t>
      </w:r>
      <w:r w:rsidRPr="00E377C7">
        <w:rPr>
          <w:rFonts w:ascii="Corbel" w:hAnsi="Corbel"/>
          <w:sz w:val="22"/>
          <w:szCs w:val="22"/>
        </w:rPr>
        <w:t xml:space="preserve"> Watershed.</w:t>
      </w:r>
      <w:bookmarkEnd w:id="170"/>
      <w:bookmarkEnd w:id="171"/>
      <w:proofErr w:type="gramEnd"/>
      <w:r w:rsidRPr="00E377C7">
        <w:rPr>
          <w:rFonts w:ascii="Corbel" w:hAnsi="Corbel"/>
          <w:sz w:val="22"/>
          <w:szCs w:val="22"/>
        </w:rPr>
        <w:t xml:space="preserve"> </w:t>
      </w:r>
      <w:r w:rsidRPr="00E377C7">
        <w:rPr>
          <w:rFonts w:ascii="Corbel" w:hAnsi="Corbel"/>
          <w:b w:val="0"/>
          <w:sz w:val="22"/>
          <w:szCs w:val="22"/>
        </w:rPr>
        <w:t>Source: IDEM.</w:t>
      </w:r>
    </w:p>
    <w:bookmarkEnd w:id="172"/>
    <w:p w:rsidR="00AD2C43" w:rsidRPr="00E377C7" w:rsidRDefault="00AD2C43" w:rsidP="00A3396C">
      <w:pPr>
        <w:tabs>
          <w:tab w:val="left" w:pos="720"/>
        </w:tabs>
        <w:jc w:val="both"/>
        <w:rPr>
          <w:rFonts w:ascii="Corbel" w:hAnsi="Corbel"/>
          <w:color w:val="FF0000"/>
          <w:sz w:val="22"/>
          <w:szCs w:val="22"/>
        </w:rPr>
      </w:pPr>
    </w:p>
    <w:p w:rsidR="00AD2C43" w:rsidRPr="00E377C7" w:rsidRDefault="00AD2C43" w:rsidP="00A3396C">
      <w:pPr>
        <w:pStyle w:val="Heading2"/>
        <w:jc w:val="both"/>
        <w:rPr>
          <w:rFonts w:ascii="Corbel" w:hAnsi="Corbel"/>
          <w:sz w:val="22"/>
          <w:szCs w:val="22"/>
        </w:rPr>
      </w:pPr>
      <w:bookmarkStart w:id="173" w:name="_Toc292466736"/>
      <w:bookmarkStart w:id="174" w:name="_Toc409701316"/>
      <w:bookmarkStart w:id="175" w:name="_Toc422215365"/>
      <w:bookmarkStart w:id="176" w:name="_Toc423102629"/>
      <w:r w:rsidRPr="00E377C7">
        <w:rPr>
          <w:rFonts w:ascii="Corbel" w:hAnsi="Corbel"/>
          <w:sz w:val="22"/>
          <w:szCs w:val="22"/>
        </w:rPr>
        <w:t>Population Trends</w:t>
      </w:r>
      <w:bookmarkEnd w:id="173"/>
      <w:bookmarkEnd w:id="174"/>
      <w:bookmarkEnd w:id="175"/>
      <w:bookmarkEnd w:id="176"/>
    </w:p>
    <w:p w:rsidR="00AD2C43" w:rsidRPr="00E377C7" w:rsidRDefault="00AD2C43" w:rsidP="00A3396C">
      <w:pPr>
        <w:tabs>
          <w:tab w:val="left" w:pos="720"/>
        </w:tabs>
        <w:jc w:val="both"/>
        <w:rPr>
          <w:rFonts w:ascii="Corbel" w:hAnsi="Corbel"/>
          <w:sz w:val="22"/>
          <w:szCs w:val="22"/>
        </w:rPr>
      </w:pPr>
      <w:r w:rsidRPr="00E377C7">
        <w:rPr>
          <w:rFonts w:ascii="Corbel" w:hAnsi="Corbel"/>
          <w:sz w:val="22"/>
          <w:szCs w:val="22"/>
        </w:rPr>
        <w:t xml:space="preserve">The </w:t>
      </w:r>
      <w:r w:rsidR="00E377C7" w:rsidRPr="00E377C7">
        <w:rPr>
          <w:rFonts w:ascii="Corbel" w:hAnsi="Corbel"/>
          <w:sz w:val="22"/>
          <w:szCs w:val="22"/>
        </w:rPr>
        <w:t xml:space="preserve">Treaty Creek-Wabash River </w:t>
      </w:r>
      <w:r w:rsidRPr="00E377C7">
        <w:rPr>
          <w:rFonts w:ascii="Corbel" w:hAnsi="Corbel"/>
          <w:sz w:val="22"/>
          <w:szCs w:val="22"/>
        </w:rPr>
        <w:t>Watershed is relatively a sparsely popul</w:t>
      </w:r>
      <w:r w:rsidR="00E377C7" w:rsidRPr="00E377C7">
        <w:rPr>
          <w:rFonts w:ascii="Corbel" w:hAnsi="Corbel"/>
          <w:sz w:val="22"/>
          <w:szCs w:val="22"/>
        </w:rPr>
        <w:t xml:space="preserve">ated area in general and includes the entirety of the Town of </w:t>
      </w:r>
      <w:proofErr w:type="spellStart"/>
      <w:r w:rsidR="00E377C7" w:rsidRPr="00E377C7">
        <w:rPr>
          <w:rFonts w:ascii="Corbel" w:hAnsi="Corbel"/>
          <w:sz w:val="22"/>
          <w:szCs w:val="22"/>
        </w:rPr>
        <w:t>Lagro</w:t>
      </w:r>
      <w:proofErr w:type="spellEnd"/>
      <w:r w:rsidR="00E377C7" w:rsidRPr="00E377C7">
        <w:rPr>
          <w:rFonts w:ascii="Corbel" w:hAnsi="Corbel"/>
          <w:sz w:val="22"/>
          <w:szCs w:val="22"/>
        </w:rPr>
        <w:t xml:space="preserve"> and City of Wabash</w:t>
      </w:r>
      <w:r w:rsidRPr="00E377C7">
        <w:rPr>
          <w:rFonts w:ascii="Corbel" w:hAnsi="Corbel"/>
          <w:sz w:val="22"/>
          <w:szCs w:val="22"/>
        </w:rPr>
        <w:t xml:space="preserve">.  Tracking population changes within a watershed is challenging as data is published by counties and townships rather than watershed boundaries.  Estimates of the population of the watershed are derived by calculating percentage of the watershed within a county and extrapolating from county-wide data. The </w:t>
      </w:r>
      <w:r w:rsidR="00E377C7" w:rsidRPr="00E377C7">
        <w:rPr>
          <w:rFonts w:ascii="Corbel" w:hAnsi="Corbel"/>
          <w:sz w:val="22"/>
          <w:szCs w:val="22"/>
        </w:rPr>
        <w:t>Treaty Creek-Wabash River</w:t>
      </w:r>
      <w:r w:rsidRPr="00E377C7">
        <w:rPr>
          <w:rFonts w:ascii="Corbel" w:hAnsi="Corbel"/>
          <w:sz w:val="22"/>
          <w:szCs w:val="22"/>
        </w:rPr>
        <w:t xml:space="preserve"> Watershed lies within </w:t>
      </w:r>
      <w:r w:rsidR="00E377C7" w:rsidRPr="00E377C7">
        <w:rPr>
          <w:rFonts w:ascii="Corbel" w:hAnsi="Corbel"/>
          <w:sz w:val="22"/>
          <w:szCs w:val="22"/>
        </w:rPr>
        <w:t>two</w:t>
      </w:r>
      <w:r w:rsidRPr="00E377C7">
        <w:rPr>
          <w:rFonts w:ascii="Corbel" w:hAnsi="Corbel"/>
          <w:sz w:val="22"/>
          <w:szCs w:val="22"/>
        </w:rPr>
        <w:t xml:space="preserve"> counties. It drains nearly 13% of </w:t>
      </w:r>
      <w:r w:rsidR="00E377C7" w:rsidRPr="00E377C7">
        <w:rPr>
          <w:rFonts w:ascii="Corbel" w:hAnsi="Corbel"/>
          <w:sz w:val="22"/>
          <w:szCs w:val="22"/>
        </w:rPr>
        <w:t xml:space="preserve">Miami County and </w:t>
      </w:r>
      <w:r w:rsidRPr="00E377C7">
        <w:rPr>
          <w:rFonts w:ascii="Corbel" w:hAnsi="Corbel"/>
          <w:sz w:val="22"/>
          <w:szCs w:val="22"/>
        </w:rPr>
        <w:t xml:space="preserve">3% of </w:t>
      </w:r>
      <w:r w:rsidR="00E377C7" w:rsidRPr="00E377C7">
        <w:rPr>
          <w:rFonts w:ascii="Corbel" w:hAnsi="Corbel"/>
          <w:sz w:val="22"/>
          <w:szCs w:val="22"/>
        </w:rPr>
        <w:t>Wabash</w:t>
      </w:r>
      <w:r w:rsidRPr="00E377C7">
        <w:rPr>
          <w:rFonts w:ascii="Corbel" w:hAnsi="Corbel"/>
          <w:sz w:val="22"/>
          <w:szCs w:val="22"/>
        </w:rPr>
        <w:t xml:space="preserve"> County. Population trends for these counties derived from the most recently completed census (2010) are shown in </w:t>
      </w:r>
      <w:r w:rsidRPr="00E377C7">
        <w:rPr>
          <w:rFonts w:ascii="Corbel" w:hAnsi="Corbel"/>
          <w:sz w:val="22"/>
          <w:szCs w:val="22"/>
        </w:rPr>
        <w:fldChar w:fldCharType="begin"/>
      </w:r>
      <w:r w:rsidRPr="00E377C7">
        <w:rPr>
          <w:rFonts w:ascii="Corbel" w:hAnsi="Corbel"/>
          <w:sz w:val="22"/>
          <w:szCs w:val="22"/>
        </w:rPr>
        <w:instrText xml:space="preserve"> REF _Ref239231387  \* MERGEFORMAT </w:instrText>
      </w:r>
      <w:r w:rsidRPr="00E377C7">
        <w:rPr>
          <w:rFonts w:ascii="Corbel" w:hAnsi="Corbel"/>
          <w:sz w:val="22"/>
          <w:szCs w:val="22"/>
        </w:rPr>
        <w:fldChar w:fldCharType="separate"/>
      </w:r>
      <w:r w:rsidRPr="00E377C7">
        <w:rPr>
          <w:rFonts w:ascii="Corbel" w:hAnsi="Corbel"/>
          <w:sz w:val="22"/>
          <w:szCs w:val="22"/>
        </w:rPr>
        <w:t xml:space="preserve">Table </w:t>
      </w:r>
      <w:r w:rsidRPr="00E377C7">
        <w:rPr>
          <w:rFonts w:ascii="Corbel" w:hAnsi="Corbel"/>
          <w:noProof/>
          <w:sz w:val="22"/>
          <w:szCs w:val="22"/>
        </w:rPr>
        <w:t>11</w:t>
      </w:r>
      <w:r w:rsidRPr="00E377C7">
        <w:rPr>
          <w:rFonts w:ascii="Corbel" w:hAnsi="Corbel"/>
          <w:noProof/>
          <w:sz w:val="22"/>
          <w:szCs w:val="22"/>
        </w:rPr>
        <w:fldChar w:fldCharType="end"/>
      </w:r>
      <w:r w:rsidRPr="00E377C7">
        <w:rPr>
          <w:rFonts w:ascii="Corbel" w:hAnsi="Corbel"/>
          <w:sz w:val="22"/>
          <w:szCs w:val="22"/>
        </w:rPr>
        <w:t xml:space="preserve">, while </w:t>
      </w:r>
      <w:r w:rsidRPr="00E377C7">
        <w:rPr>
          <w:rFonts w:ascii="Corbel" w:hAnsi="Corbel"/>
          <w:sz w:val="22"/>
          <w:szCs w:val="22"/>
        </w:rPr>
        <w:fldChar w:fldCharType="begin"/>
      </w:r>
      <w:r w:rsidRPr="00E377C7">
        <w:rPr>
          <w:rFonts w:ascii="Corbel" w:hAnsi="Corbel"/>
          <w:sz w:val="22"/>
          <w:szCs w:val="22"/>
        </w:rPr>
        <w:instrText xml:space="preserve"> REF _Ref239231396  \* MERGEFORMAT </w:instrText>
      </w:r>
      <w:r w:rsidRPr="00E377C7">
        <w:rPr>
          <w:rFonts w:ascii="Corbel" w:hAnsi="Corbel"/>
          <w:sz w:val="22"/>
          <w:szCs w:val="22"/>
        </w:rPr>
        <w:fldChar w:fldCharType="separate"/>
      </w:r>
      <w:r w:rsidRPr="00E377C7">
        <w:rPr>
          <w:rFonts w:ascii="Corbel" w:hAnsi="Corbel"/>
          <w:sz w:val="22"/>
          <w:szCs w:val="22"/>
        </w:rPr>
        <w:t xml:space="preserve">Table </w:t>
      </w:r>
      <w:r w:rsidRPr="00E377C7">
        <w:rPr>
          <w:rFonts w:ascii="Corbel" w:hAnsi="Corbel"/>
          <w:noProof/>
          <w:sz w:val="22"/>
          <w:szCs w:val="22"/>
        </w:rPr>
        <w:t>12</w:t>
      </w:r>
      <w:r w:rsidRPr="00E377C7">
        <w:rPr>
          <w:rFonts w:ascii="Corbel" w:hAnsi="Corbel"/>
          <w:noProof/>
          <w:sz w:val="22"/>
          <w:szCs w:val="22"/>
        </w:rPr>
        <w:fldChar w:fldCharType="end"/>
      </w:r>
      <w:r w:rsidRPr="00E377C7">
        <w:rPr>
          <w:rFonts w:ascii="Corbel" w:hAnsi="Corbel"/>
          <w:sz w:val="22"/>
          <w:szCs w:val="22"/>
        </w:rPr>
        <w:t xml:space="preserve"> displays estimated populations for the portion of each county located within the watershed (</w:t>
      </w:r>
      <w:proofErr w:type="spellStart"/>
      <w:r w:rsidRPr="00E377C7">
        <w:rPr>
          <w:rFonts w:ascii="Corbel" w:hAnsi="Corbel"/>
          <w:sz w:val="22"/>
          <w:szCs w:val="22"/>
        </w:rPr>
        <w:t>StatsIndiana</w:t>
      </w:r>
      <w:proofErr w:type="spellEnd"/>
      <w:r w:rsidRPr="00E377C7">
        <w:rPr>
          <w:rFonts w:ascii="Corbel" w:hAnsi="Corbel"/>
          <w:sz w:val="22"/>
          <w:szCs w:val="22"/>
        </w:rPr>
        <w:t xml:space="preserve">, 2018). These data indicate modest growth in all three counties over the past decade; however most of that growth is associated with Terre Haute and the immediate area. </w:t>
      </w:r>
    </w:p>
    <w:p w:rsidR="00AD2C43" w:rsidRPr="00E377C7" w:rsidRDefault="00AD2C43" w:rsidP="00A3396C">
      <w:pPr>
        <w:tabs>
          <w:tab w:val="left" w:pos="720"/>
        </w:tabs>
        <w:jc w:val="both"/>
        <w:rPr>
          <w:rFonts w:ascii="Corbel" w:hAnsi="Corbel"/>
          <w:sz w:val="22"/>
          <w:szCs w:val="22"/>
        </w:rPr>
      </w:pPr>
    </w:p>
    <w:p w:rsidR="00AD2C43" w:rsidRPr="00E377C7" w:rsidRDefault="00AD2C43" w:rsidP="00A3396C">
      <w:pPr>
        <w:pStyle w:val="Caption"/>
        <w:tabs>
          <w:tab w:val="left" w:pos="720"/>
        </w:tabs>
        <w:jc w:val="both"/>
        <w:rPr>
          <w:rFonts w:ascii="Corbel" w:hAnsi="Corbel"/>
          <w:sz w:val="22"/>
          <w:szCs w:val="22"/>
        </w:rPr>
      </w:pPr>
      <w:bookmarkStart w:id="177" w:name="_Ref239231387"/>
      <w:bookmarkStart w:id="178" w:name="_Toc292465195"/>
      <w:bookmarkStart w:id="179" w:name="_Toc423102845"/>
      <w:proofErr w:type="gramStart"/>
      <w:r w:rsidRPr="00E377C7">
        <w:rPr>
          <w:rFonts w:ascii="Corbel" w:hAnsi="Corbel"/>
          <w:sz w:val="22"/>
          <w:szCs w:val="22"/>
        </w:rPr>
        <w:t xml:space="preserve">Table </w:t>
      </w:r>
      <w:r w:rsidRPr="00E377C7">
        <w:rPr>
          <w:rFonts w:ascii="Corbel" w:hAnsi="Corbel"/>
          <w:sz w:val="22"/>
          <w:szCs w:val="22"/>
        </w:rPr>
        <w:fldChar w:fldCharType="begin"/>
      </w:r>
      <w:r w:rsidRPr="00E377C7">
        <w:rPr>
          <w:rFonts w:ascii="Corbel" w:hAnsi="Corbel"/>
          <w:sz w:val="22"/>
          <w:szCs w:val="22"/>
        </w:rPr>
        <w:instrText xml:space="preserve"> SEQ Table \* ARABIC </w:instrText>
      </w:r>
      <w:r w:rsidRPr="00E377C7">
        <w:rPr>
          <w:rFonts w:ascii="Corbel" w:hAnsi="Corbel"/>
          <w:sz w:val="22"/>
          <w:szCs w:val="22"/>
        </w:rPr>
        <w:fldChar w:fldCharType="separate"/>
      </w:r>
      <w:r w:rsidRPr="00E377C7">
        <w:rPr>
          <w:rFonts w:ascii="Corbel" w:hAnsi="Corbel"/>
          <w:noProof/>
          <w:sz w:val="22"/>
          <w:szCs w:val="22"/>
        </w:rPr>
        <w:t>11</w:t>
      </w:r>
      <w:r w:rsidRPr="00E377C7">
        <w:rPr>
          <w:rFonts w:ascii="Corbel" w:hAnsi="Corbel"/>
          <w:sz w:val="22"/>
          <w:szCs w:val="22"/>
        </w:rPr>
        <w:fldChar w:fldCharType="end"/>
      </w:r>
      <w:bookmarkEnd w:id="177"/>
      <w:r w:rsidRPr="00E377C7">
        <w:rPr>
          <w:rFonts w:ascii="Corbel" w:hAnsi="Corbel"/>
          <w:sz w:val="22"/>
          <w:szCs w:val="22"/>
        </w:rPr>
        <w:t>.</w:t>
      </w:r>
      <w:proofErr w:type="gramEnd"/>
      <w:r w:rsidRPr="00E377C7">
        <w:rPr>
          <w:rFonts w:ascii="Corbel" w:hAnsi="Corbel"/>
          <w:sz w:val="22"/>
          <w:szCs w:val="22"/>
        </w:rPr>
        <w:t xml:space="preserve"> </w:t>
      </w:r>
      <w:proofErr w:type="gramStart"/>
      <w:r w:rsidRPr="00E377C7">
        <w:rPr>
          <w:rFonts w:ascii="Corbel" w:hAnsi="Corbel"/>
          <w:sz w:val="22"/>
          <w:szCs w:val="22"/>
        </w:rPr>
        <w:t xml:space="preserve">County demographics for counties within </w:t>
      </w:r>
      <w:r w:rsidR="00E377C7">
        <w:rPr>
          <w:rFonts w:ascii="Corbel" w:hAnsi="Corbel"/>
          <w:sz w:val="22"/>
          <w:szCs w:val="22"/>
        </w:rPr>
        <w:t>Treaty Creek-Wabash River Wa</w:t>
      </w:r>
      <w:r w:rsidRPr="00E377C7">
        <w:rPr>
          <w:rFonts w:ascii="Corbel" w:hAnsi="Corbel"/>
          <w:sz w:val="22"/>
          <w:szCs w:val="22"/>
        </w:rPr>
        <w:t>tershed.</w:t>
      </w:r>
      <w:bookmarkEnd w:id="178"/>
      <w:bookmarkEnd w:id="179"/>
      <w:proofErr w:type="gramEnd"/>
    </w:p>
    <w:tbl>
      <w:tblPr>
        <w:tblW w:w="825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417"/>
        <w:gridCol w:w="1473"/>
        <w:gridCol w:w="2157"/>
        <w:gridCol w:w="1609"/>
      </w:tblGrid>
      <w:tr w:rsidR="00AD2C43" w:rsidRPr="00E377C7" w:rsidTr="00E814CA">
        <w:trPr>
          <w:trHeight w:val="255"/>
        </w:trPr>
        <w:tc>
          <w:tcPr>
            <w:tcW w:w="1601" w:type="dxa"/>
            <w:shd w:val="clear" w:color="auto" w:fill="auto"/>
            <w:noWrap/>
            <w:vAlign w:val="center"/>
          </w:tcPr>
          <w:p w:rsidR="00AD2C43" w:rsidRPr="00E377C7" w:rsidRDefault="00AD2C43" w:rsidP="00A3396C">
            <w:pPr>
              <w:tabs>
                <w:tab w:val="left" w:pos="720"/>
              </w:tabs>
              <w:jc w:val="both"/>
              <w:rPr>
                <w:rFonts w:ascii="Corbel" w:hAnsi="Corbel" w:cs="Arial"/>
                <w:b/>
                <w:bCs/>
                <w:sz w:val="22"/>
                <w:szCs w:val="22"/>
              </w:rPr>
            </w:pPr>
            <w:r w:rsidRPr="00E377C7">
              <w:rPr>
                <w:rFonts w:ascii="Corbel" w:hAnsi="Corbel" w:cs="Arial"/>
                <w:b/>
                <w:bCs/>
                <w:sz w:val="22"/>
                <w:szCs w:val="22"/>
              </w:rPr>
              <w:t>County</w:t>
            </w:r>
          </w:p>
        </w:tc>
        <w:tc>
          <w:tcPr>
            <w:tcW w:w="1417" w:type="dxa"/>
            <w:shd w:val="clear" w:color="auto" w:fill="auto"/>
            <w:noWrap/>
            <w:vAlign w:val="center"/>
          </w:tcPr>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 xml:space="preserve">Area </w:t>
            </w:r>
          </w:p>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w:t>
            </w:r>
            <w:proofErr w:type="spellStart"/>
            <w:r w:rsidR="00E377C7" w:rsidRPr="00E377C7">
              <w:rPr>
                <w:rFonts w:ascii="Corbel" w:hAnsi="Corbel" w:cs="Arial"/>
                <w:b/>
                <w:bCs/>
                <w:sz w:val="22"/>
                <w:szCs w:val="22"/>
              </w:rPr>
              <w:t>sq</w:t>
            </w:r>
            <w:proofErr w:type="spellEnd"/>
            <w:r w:rsidR="00E377C7" w:rsidRPr="00E377C7">
              <w:rPr>
                <w:rFonts w:ascii="Corbel" w:hAnsi="Corbel" w:cs="Arial"/>
                <w:b/>
                <w:bCs/>
                <w:sz w:val="22"/>
                <w:szCs w:val="22"/>
              </w:rPr>
              <w:t xml:space="preserve"> mi</w:t>
            </w:r>
            <w:r w:rsidRPr="00E377C7">
              <w:rPr>
                <w:rFonts w:ascii="Corbel" w:hAnsi="Corbel" w:cs="Arial"/>
                <w:b/>
                <w:bCs/>
                <w:sz w:val="22"/>
                <w:szCs w:val="22"/>
              </w:rPr>
              <w:t>)</w:t>
            </w:r>
          </w:p>
        </w:tc>
        <w:tc>
          <w:tcPr>
            <w:tcW w:w="1473" w:type="dxa"/>
            <w:shd w:val="clear" w:color="auto" w:fill="auto"/>
            <w:noWrap/>
            <w:vAlign w:val="center"/>
          </w:tcPr>
          <w:p w:rsidR="00AD2C43" w:rsidRPr="00E377C7" w:rsidRDefault="00AD2C43" w:rsidP="00A3396C">
            <w:pPr>
              <w:tabs>
                <w:tab w:val="left" w:pos="720"/>
              </w:tabs>
              <w:jc w:val="center"/>
              <w:rPr>
                <w:rFonts w:ascii="Corbel" w:hAnsi="Corbel" w:cs="Arial"/>
                <w:b/>
                <w:bCs/>
                <w:sz w:val="22"/>
                <w:szCs w:val="22"/>
              </w:rPr>
            </w:pPr>
            <w:r w:rsidRPr="00E377C7">
              <w:rPr>
                <w:rStyle w:val="Strong"/>
                <w:rFonts w:ascii="Corbel" w:hAnsi="Corbel"/>
                <w:sz w:val="22"/>
                <w:szCs w:val="22"/>
              </w:rPr>
              <w:t>Population (2010)</w:t>
            </w:r>
          </w:p>
        </w:tc>
        <w:tc>
          <w:tcPr>
            <w:tcW w:w="2157" w:type="dxa"/>
            <w:shd w:val="clear" w:color="auto" w:fill="auto"/>
            <w:noWrap/>
            <w:vAlign w:val="center"/>
          </w:tcPr>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Population Growth</w:t>
            </w:r>
          </w:p>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(2000-2010)</w:t>
            </w:r>
          </w:p>
        </w:tc>
        <w:tc>
          <w:tcPr>
            <w:tcW w:w="1609" w:type="dxa"/>
            <w:shd w:val="clear" w:color="auto" w:fill="auto"/>
            <w:noWrap/>
            <w:vAlign w:val="center"/>
          </w:tcPr>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Pop. Density</w:t>
            </w:r>
          </w:p>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(#/sq. mi)</w:t>
            </w:r>
          </w:p>
        </w:tc>
      </w:tr>
      <w:tr w:rsidR="00AD2C43" w:rsidRPr="00E377C7" w:rsidTr="00E814CA">
        <w:trPr>
          <w:trHeight w:val="255"/>
        </w:trPr>
        <w:tc>
          <w:tcPr>
            <w:tcW w:w="1601" w:type="dxa"/>
            <w:shd w:val="clear" w:color="auto" w:fill="auto"/>
            <w:noWrap/>
            <w:vAlign w:val="center"/>
          </w:tcPr>
          <w:p w:rsidR="00AD2C43" w:rsidRPr="00E377C7" w:rsidRDefault="00E377C7" w:rsidP="00A3396C">
            <w:pPr>
              <w:tabs>
                <w:tab w:val="left" w:pos="720"/>
              </w:tabs>
              <w:jc w:val="both"/>
              <w:rPr>
                <w:rFonts w:ascii="Corbel" w:hAnsi="Corbel" w:cs="Arial"/>
                <w:sz w:val="22"/>
                <w:szCs w:val="22"/>
              </w:rPr>
            </w:pPr>
            <w:r w:rsidRPr="00E377C7">
              <w:rPr>
                <w:rFonts w:ascii="Corbel" w:hAnsi="Corbel" w:cs="Arial"/>
                <w:sz w:val="22"/>
                <w:szCs w:val="22"/>
              </w:rPr>
              <w:t>Miami</w:t>
            </w:r>
          </w:p>
        </w:tc>
        <w:tc>
          <w:tcPr>
            <w:tcW w:w="1417"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373.8</w:t>
            </w:r>
          </w:p>
        </w:tc>
        <w:tc>
          <w:tcPr>
            <w:tcW w:w="1473"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35,862</w:t>
            </w:r>
          </w:p>
        </w:tc>
        <w:tc>
          <w:tcPr>
            <w:tcW w:w="2157"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-1063</w:t>
            </w:r>
          </w:p>
        </w:tc>
        <w:tc>
          <w:tcPr>
            <w:tcW w:w="1609" w:type="dxa"/>
            <w:shd w:val="clear" w:color="auto" w:fill="auto"/>
            <w:noWrap/>
            <w:vAlign w:val="bottom"/>
          </w:tcPr>
          <w:p w:rsidR="00AD2C43" w:rsidRPr="00E377C7" w:rsidRDefault="00E377C7" w:rsidP="00A3396C">
            <w:pPr>
              <w:tabs>
                <w:tab w:val="left" w:pos="720"/>
              </w:tabs>
              <w:jc w:val="center"/>
              <w:rPr>
                <w:rFonts w:ascii="Corbel" w:hAnsi="Corbel"/>
                <w:sz w:val="22"/>
                <w:szCs w:val="22"/>
              </w:rPr>
            </w:pPr>
            <w:r w:rsidRPr="00E377C7">
              <w:rPr>
                <w:rFonts w:ascii="Corbel" w:hAnsi="Corbel"/>
                <w:sz w:val="22"/>
                <w:szCs w:val="22"/>
              </w:rPr>
              <w:t>95.8</w:t>
            </w:r>
          </w:p>
        </w:tc>
      </w:tr>
      <w:tr w:rsidR="00AD2C43" w:rsidRPr="00E377C7" w:rsidTr="00E814CA">
        <w:trPr>
          <w:trHeight w:val="255"/>
        </w:trPr>
        <w:tc>
          <w:tcPr>
            <w:tcW w:w="1601" w:type="dxa"/>
            <w:shd w:val="clear" w:color="auto" w:fill="auto"/>
            <w:noWrap/>
            <w:vAlign w:val="center"/>
          </w:tcPr>
          <w:p w:rsidR="00AD2C43" w:rsidRPr="00E377C7" w:rsidRDefault="00E377C7" w:rsidP="00A3396C">
            <w:pPr>
              <w:tabs>
                <w:tab w:val="left" w:pos="720"/>
              </w:tabs>
              <w:jc w:val="both"/>
              <w:rPr>
                <w:rFonts w:ascii="Corbel" w:hAnsi="Corbel" w:cs="Arial"/>
                <w:sz w:val="22"/>
                <w:szCs w:val="22"/>
              </w:rPr>
            </w:pPr>
            <w:r w:rsidRPr="00E377C7">
              <w:rPr>
                <w:rFonts w:ascii="Corbel" w:hAnsi="Corbel" w:cs="Arial"/>
                <w:sz w:val="22"/>
                <w:szCs w:val="22"/>
              </w:rPr>
              <w:t>Wabash</w:t>
            </w:r>
          </w:p>
        </w:tc>
        <w:tc>
          <w:tcPr>
            <w:tcW w:w="1417"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412.4</w:t>
            </w:r>
          </w:p>
        </w:tc>
        <w:tc>
          <w:tcPr>
            <w:tcW w:w="1473"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32,885</w:t>
            </w:r>
          </w:p>
        </w:tc>
        <w:tc>
          <w:tcPr>
            <w:tcW w:w="2157"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-1442</w:t>
            </w:r>
          </w:p>
        </w:tc>
        <w:tc>
          <w:tcPr>
            <w:tcW w:w="1609" w:type="dxa"/>
            <w:shd w:val="clear" w:color="auto" w:fill="auto"/>
            <w:noWrap/>
            <w:vAlign w:val="bottom"/>
          </w:tcPr>
          <w:p w:rsidR="00AD2C43" w:rsidRPr="00E377C7" w:rsidRDefault="00E377C7" w:rsidP="00A3396C">
            <w:pPr>
              <w:tabs>
                <w:tab w:val="left" w:pos="720"/>
              </w:tabs>
              <w:jc w:val="center"/>
              <w:rPr>
                <w:rFonts w:ascii="Corbel" w:hAnsi="Corbel"/>
                <w:sz w:val="22"/>
                <w:szCs w:val="22"/>
              </w:rPr>
            </w:pPr>
            <w:r w:rsidRPr="00E377C7">
              <w:rPr>
                <w:rFonts w:ascii="Corbel" w:hAnsi="Corbel"/>
                <w:sz w:val="22"/>
                <w:szCs w:val="22"/>
              </w:rPr>
              <w:t>76.2</w:t>
            </w:r>
          </w:p>
        </w:tc>
      </w:tr>
    </w:tbl>
    <w:p w:rsidR="00AD2C43" w:rsidRPr="00E377C7" w:rsidRDefault="00AD2C43" w:rsidP="00A3396C">
      <w:pPr>
        <w:tabs>
          <w:tab w:val="left" w:pos="720"/>
        </w:tabs>
        <w:jc w:val="both"/>
        <w:rPr>
          <w:rFonts w:ascii="Corbel" w:hAnsi="Corbel"/>
          <w:b/>
          <w:sz w:val="22"/>
          <w:szCs w:val="22"/>
        </w:rPr>
      </w:pPr>
    </w:p>
    <w:p w:rsidR="00AD2C43" w:rsidRPr="00E377C7" w:rsidRDefault="00AD2C43" w:rsidP="00A3396C">
      <w:pPr>
        <w:pStyle w:val="Caption"/>
        <w:tabs>
          <w:tab w:val="left" w:pos="720"/>
        </w:tabs>
        <w:jc w:val="both"/>
        <w:rPr>
          <w:rFonts w:ascii="Corbel" w:hAnsi="Corbel"/>
          <w:sz w:val="22"/>
          <w:szCs w:val="22"/>
        </w:rPr>
      </w:pPr>
      <w:bookmarkStart w:id="180" w:name="_Ref239231396"/>
      <w:bookmarkStart w:id="181" w:name="_Toc292465196"/>
      <w:bookmarkStart w:id="182" w:name="_Toc423102846"/>
      <w:proofErr w:type="gramStart"/>
      <w:r w:rsidRPr="00E377C7">
        <w:rPr>
          <w:rFonts w:ascii="Corbel" w:hAnsi="Corbel"/>
          <w:sz w:val="22"/>
          <w:szCs w:val="22"/>
        </w:rPr>
        <w:t xml:space="preserve">Table </w:t>
      </w:r>
      <w:r w:rsidRPr="00E377C7">
        <w:rPr>
          <w:rFonts w:ascii="Corbel" w:hAnsi="Corbel"/>
          <w:sz w:val="22"/>
          <w:szCs w:val="22"/>
        </w:rPr>
        <w:fldChar w:fldCharType="begin"/>
      </w:r>
      <w:r w:rsidRPr="00E377C7">
        <w:rPr>
          <w:rFonts w:ascii="Corbel" w:hAnsi="Corbel"/>
          <w:sz w:val="22"/>
          <w:szCs w:val="22"/>
        </w:rPr>
        <w:instrText xml:space="preserve"> SEQ Table \* ARABIC </w:instrText>
      </w:r>
      <w:r w:rsidRPr="00E377C7">
        <w:rPr>
          <w:rFonts w:ascii="Corbel" w:hAnsi="Corbel"/>
          <w:sz w:val="22"/>
          <w:szCs w:val="22"/>
        </w:rPr>
        <w:fldChar w:fldCharType="separate"/>
      </w:r>
      <w:r w:rsidRPr="00E377C7">
        <w:rPr>
          <w:rFonts w:ascii="Corbel" w:hAnsi="Corbel"/>
          <w:noProof/>
          <w:sz w:val="22"/>
          <w:szCs w:val="22"/>
        </w:rPr>
        <w:t>12</w:t>
      </w:r>
      <w:r w:rsidRPr="00E377C7">
        <w:rPr>
          <w:rFonts w:ascii="Corbel" w:hAnsi="Corbel"/>
          <w:sz w:val="22"/>
          <w:szCs w:val="22"/>
        </w:rPr>
        <w:fldChar w:fldCharType="end"/>
      </w:r>
      <w:bookmarkEnd w:id="180"/>
      <w:r w:rsidRPr="00E377C7">
        <w:rPr>
          <w:rFonts w:ascii="Corbel" w:hAnsi="Corbel"/>
          <w:sz w:val="22"/>
          <w:szCs w:val="22"/>
        </w:rPr>
        <w:t>.</w:t>
      </w:r>
      <w:proofErr w:type="gramEnd"/>
      <w:r w:rsidRPr="00E377C7">
        <w:rPr>
          <w:rFonts w:ascii="Corbel" w:hAnsi="Corbel"/>
          <w:sz w:val="22"/>
          <w:szCs w:val="22"/>
        </w:rPr>
        <w:t xml:space="preserve"> </w:t>
      </w:r>
      <w:proofErr w:type="gramStart"/>
      <w:r w:rsidRPr="00E377C7">
        <w:rPr>
          <w:rFonts w:ascii="Corbel" w:hAnsi="Corbel"/>
          <w:sz w:val="22"/>
          <w:szCs w:val="22"/>
        </w:rPr>
        <w:t xml:space="preserve">Estimated watershed demographics for the </w:t>
      </w:r>
      <w:r w:rsidR="00E377C7">
        <w:rPr>
          <w:rFonts w:ascii="Corbel" w:hAnsi="Corbel"/>
          <w:sz w:val="22"/>
          <w:szCs w:val="22"/>
        </w:rPr>
        <w:t xml:space="preserve">Treaty Creek-Wabash River </w:t>
      </w:r>
      <w:r w:rsidRPr="00E377C7">
        <w:rPr>
          <w:rFonts w:ascii="Corbel" w:hAnsi="Corbel"/>
          <w:sz w:val="22"/>
          <w:szCs w:val="22"/>
        </w:rPr>
        <w:t>Watershed.</w:t>
      </w:r>
      <w:bookmarkEnd w:id="181"/>
      <w:bookmarkEnd w:id="182"/>
      <w:proofErr w:type="gramEnd"/>
    </w:p>
    <w:tbl>
      <w:tblPr>
        <w:tblW w:w="8131"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0"/>
        <w:gridCol w:w="2283"/>
        <w:gridCol w:w="2440"/>
        <w:gridCol w:w="1588"/>
      </w:tblGrid>
      <w:tr w:rsidR="00AD2C43" w:rsidRPr="00E377C7" w:rsidTr="00E814CA">
        <w:trPr>
          <w:trHeight w:val="255"/>
        </w:trPr>
        <w:tc>
          <w:tcPr>
            <w:tcW w:w="1820" w:type="dxa"/>
            <w:shd w:val="clear" w:color="auto" w:fill="auto"/>
            <w:noWrap/>
            <w:vAlign w:val="center"/>
          </w:tcPr>
          <w:p w:rsidR="00AD2C43" w:rsidRPr="00E377C7" w:rsidRDefault="00AD2C43" w:rsidP="00A3396C">
            <w:pPr>
              <w:tabs>
                <w:tab w:val="left" w:pos="720"/>
              </w:tabs>
              <w:jc w:val="both"/>
              <w:rPr>
                <w:rFonts w:ascii="Corbel" w:hAnsi="Corbel" w:cs="Arial"/>
                <w:b/>
                <w:bCs/>
                <w:sz w:val="22"/>
                <w:szCs w:val="22"/>
              </w:rPr>
            </w:pPr>
            <w:r w:rsidRPr="00E377C7">
              <w:rPr>
                <w:rFonts w:ascii="Corbel" w:hAnsi="Corbel" w:cs="Arial"/>
                <w:b/>
                <w:bCs/>
                <w:sz w:val="22"/>
                <w:szCs w:val="22"/>
              </w:rPr>
              <w:t>County</w:t>
            </w:r>
          </w:p>
        </w:tc>
        <w:tc>
          <w:tcPr>
            <w:tcW w:w="2283" w:type="dxa"/>
            <w:shd w:val="clear" w:color="auto" w:fill="auto"/>
            <w:noWrap/>
            <w:vAlign w:val="center"/>
          </w:tcPr>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Acres of County</w:t>
            </w:r>
          </w:p>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in Watershed</w:t>
            </w:r>
          </w:p>
        </w:tc>
        <w:tc>
          <w:tcPr>
            <w:tcW w:w="2440" w:type="dxa"/>
            <w:shd w:val="clear" w:color="auto" w:fill="auto"/>
            <w:noWrap/>
            <w:vAlign w:val="center"/>
          </w:tcPr>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Percent of County</w:t>
            </w:r>
          </w:p>
          <w:p w:rsidR="00AD2C43" w:rsidRPr="00E377C7" w:rsidRDefault="00AD2C43" w:rsidP="00A3396C">
            <w:pPr>
              <w:tabs>
                <w:tab w:val="left" w:pos="720"/>
              </w:tabs>
              <w:jc w:val="center"/>
              <w:rPr>
                <w:rFonts w:ascii="Corbel" w:hAnsi="Corbel" w:cs="Arial"/>
                <w:b/>
                <w:bCs/>
                <w:sz w:val="22"/>
                <w:szCs w:val="22"/>
              </w:rPr>
            </w:pPr>
            <w:r w:rsidRPr="00E377C7">
              <w:rPr>
                <w:rFonts w:ascii="Corbel" w:hAnsi="Corbel" w:cs="Arial"/>
                <w:b/>
                <w:bCs/>
                <w:sz w:val="22"/>
                <w:szCs w:val="22"/>
              </w:rPr>
              <w:t>in Watershed</w:t>
            </w:r>
          </w:p>
        </w:tc>
        <w:tc>
          <w:tcPr>
            <w:tcW w:w="1588" w:type="dxa"/>
            <w:shd w:val="clear" w:color="auto" w:fill="auto"/>
            <w:noWrap/>
            <w:vAlign w:val="center"/>
          </w:tcPr>
          <w:p w:rsidR="00AD2C43" w:rsidRPr="00E377C7" w:rsidRDefault="00AD2C43" w:rsidP="00A3396C">
            <w:pPr>
              <w:tabs>
                <w:tab w:val="left" w:pos="720"/>
              </w:tabs>
              <w:jc w:val="center"/>
              <w:rPr>
                <w:rFonts w:ascii="Corbel" w:hAnsi="Corbel" w:cs="Arial"/>
                <w:b/>
                <w:sz w:val="22"/>
                <w:szCs w:val="22"/>
              </w:rPr>
            </w:pPr>
            <w:r w:rsidRPr="00E377C7">
              <w:rPr>
                <w:rFonts w:ascii="Corbel" w:hAnsi="Corbel" w:cs="Arial"/>
                <w:b/>
                <w:sz w:val="22"/>
                <w:szCs w:val="22"/>
              </w:rPr>
              <w:t>Population</w:t>
            </w:r>
          </w:p>
        </w:tc>
      </w:tr>
      <w:tr w:rsidR="00AD2C43" w:rsidRPr="00E377C7" w:rsidTr="00E814CA">
        <w:trPr>
          <w:trHeight w:val="255"/>
        </w:trPr>
        <w:tc>
          <w:tcPr>
            <w:tcW w:w="1820" w:type="dxa"/>
            <w:shd w:val="clear" w:color="auto" w:fill="auto"/>
            <w:noWrap/>
            <w:vAlign w:val="center"/>
          </w:tcPr>
          <w:p w:rsidR="00AD2C43" w:rsidRPr="00E377C7" w:rsidRDefault="00E377C7" w:rsidP="00A3396C">
            <w:pPr>
              <w:tabs>
                <w:tab w:val="left" w:pos="720"/>
              </w:tabs>
              <w:jc w:val="both"/>
              <w:rPr>
                <w:rFonts w:ascii="Corbel" w:hAnsi="Corbel" w:cs="Arial"/>
                <w:sz w:val="22"/>
                <w:szCs w:val="22"/>
              </w:rPr>
            </w:pPr>
            <w:r w:rsidRPr="00E377C7">
              <w:rPr>
                <w:rFonts w:ascii="Corbel" w:hAnsi="Corbel" w:cs="Arial"/>
                <w:sz w:val="22"/>
                <w:szCs w:val="22"/>
              </w:rPr>
              <w:lastRenderedPageBreak/>
              <w:t>Miami</w:t>
            </w:r>
          </w:p>
        </w:tc>
        <w:tc>
          <w:tcPr>
            <w:tcW w:w="2283"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239,232</w:t>
            </w:r>
          </w:p>
        </w:tc>
        <w:tc>
          <w:tcPr>
            <w:tcW w:w="2440"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6.9%</w:t>
            </w:r>
          </w:p>
        </w:tc>
        <w:tc>
          <w:tcPr>
            <w:tcW w:w="1588"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1,781</w:t>
            </w:r>
          </w:p>
        </w:tc>
      </w:tr>
      <w:tr w:rsidR="00AD2C43" w:rsidRPr="00E377C7" w:rsidTr="00E814CA">
        <w:trPr>
          <w:trHeight w:val="255"/>
        </w:trPr>
        <w:tc>
          <w:tcPr>
            <w:tcW w:w="1820" w:type="dxa"/>
            <w:shd w:val="clear" w:color="auto" w:fill="auto"/>
            <w:noWrap/>
            <w:vAlign w:val="center"/>
          </w:tcPr>
          <w:p w:rsidR="00AD2C43" w:rsidRPr="00E377C7" w:rsidRDefault="00E377C7" w:rsidP="00A3396C">
            <w:pPr>
              <w:tabs>
                <w:tab w:val="left" w:pos="720"/>
              </w:tabs>
              <w:jc w:val="both"/>
              <w:rPr>
                <w:rFonts w:ascii="Corbel" w:hAnsi="Corbel" w:cs="Arial"/>
                <w:sz w:val="22"/>
                <w:szCs w:val="22"/>
              </w:rPr>
            </w:pPr>
            <w:r w:rsidRPr="00E377C7">
              <w:rPr>
                <w:rFonts w:ascii="Corbel" w:hAnsi="Corbel" w:cs="Arial"/>
                <w:sz w:val="22"/>
                <w:szCs w:val="22"/>
              </w:rPr>
              <w:t>Wabash</w:t>
            </w:r>
          </w:p>
        </w:tc>
        <w:tc>
          <w:tcPr>
            <w:tcW w:w="2283"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263,936</w:t>
            </w:r>
          </w:p>
        </w:tc>
        <w:tc>
          <w:tcPr>
            <w:tcW w:w="2440"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32.9</w:t>
            </w:r>
            <w:r w:rsidR="00AD2C43" w:rsidRPr="00E377C7">
              <w:rPr>
                <w:rFonts w:ascii="Corbel" w:hAnsi="Corbel" w:cs="Arial"/>
                <w:sz w:val="22"/>
                <w:szCs w:val="22"/>
              </w:rPr>
              <w:t>%</w:t>
            </w:r>
          </w:p>
        </w:tc>
        <w:tc>
          <w:tcPr>
            <w:tcW w:w="1588" w:type="dxa"/>
            <w:shd w:val="clear" w:color="auto" w:fill="auto"/>
            <w:noWrap/>
            <w:vAlign w:val="center"/>
          </w:tcPr>
          <w:p w:rsidR="00AD2C43" w:rsidRPr="00E377C7" w:rsidRDefault="00E377C7" w:rsidP="00A3396C">
            <w:pPr>
              <w:tabs>
                <w:tab w:val="left" w:pos="720"/>
              </w:tabs>
              <w:jc w:val="center"/>
              <w:rPr>
                <w:rFonts w:ascii="Corbel" w:hAnsi="Corbel" w:cs="Arial"/>
                <w:sz w:val="22"/>
                <w:szCs w:val="22"/>
              </w:rPr>
            </w:pPr>
            <w:r w:rsidRPr="00E377C7">
              <w:rPr>
                <w:rFonts w:ascii="Corbel" w:hAnsi="Corbel" w:cs="Arial"/>
                <w:sz w:val="22"/>
                <w:szCs w:val="22"/>
              </w:rPr>
              <w:t>10,513</w:t>
            </w:r>
          </w:p>
        </w:tc>
      </w:tr>
      <w:tr w:rsidR="00AD2C43" w:rsidRPr="00355245" w:rsidTr="00E377C7">
        <w:trPr>
          <w:trHeight w:val="251"/>
        </w:trPr>
        <w:tc>
          <w:tcPr>
            <w:tcW w:w="6543" w:type="dxa"/>
            <w:gridSpan w:val="3"/>
            <w:shd w:val="clear" w:color="auto" w:fill="auto"/>
            <w:noWrap/>
            <w:vAlign w:val="center"/>
          </w:tcPr>
          <w:p w:rsidR="00AD2C43" w:rsidRPr="00E377C7" w:rsidRDefault="00AD2C43" w:rsidP="00A3396C">
            <w:pPr>
              <w:tabs>
                <w:tab w:val="left" w:pos="720"/>
              </w:tabs>
              <w:jc w:val="both"/>
              <w:rPr>
                <w:rFonts w:ascii="Corbel" w:hAnsi="Corbel" w:cs="Arial"/>
                <w:b/>
                <w:sz w:val="22"/>
                <w:szCs w:val="22"/>
              </w:rPr>
            </w:pPr>
            <w:r w:rsidRPr="00E377C7">
              <w:rPr>
                <w:rFonts w:ascii="Corbel" w:hAnsi="Corbel" w:cs="Arial"/>
                <w:b/>
                <w:sz w:val="22"/>
                <w:szCs w:val="22"/>
              </w:rPr>
              <w:t>Total Estimated Population</w:t>
            </w:r>
          </w:p>
        </w:tc>
        <w:tc>
          <w:tcPr>
            <w:tcW w:w="1588" w:type="dxa"/>
            <w:shd w:val="clear" w:color="auto" w:fill="auto"/>
            <w:noWrap/>
            <w:vAlign w:val="center"/>
          </w:tcPr>
          <w:p w:rsidR="00AD2C43" w:rsidRPr="00E377C7" w:rsidRDefault="00E377C7" w:rsidP="00A3396C">
            <w:pPr>
              <w:tabs>
                <w:tab w:val="left" w:pos="720"/>
              </w:tabs>
              <w:jc w:val="center"/>
              <w:rPr>
                <w:rFonts w:ascii="Corbel" w:hAnsi="Corbel" w:cs="Arial"/>
                <w:b/>
                <w:sz w:val="22"/>
                <w:szCs w:val="22"/>
              </w:rPr>
            </w:pPr>
            <w:r w:rsidRPr="00E377C7">
              <w:rPr>
                <w:rFonts w:ascii="Corbel" w:hAnsi="Corbel" w:cs="Arial"/>
                <w:b/>
                <w:sz w:val="22"/>
                <w:szCs w:val="22"/>
              </w:rPr>
              <w:t>12,294</w:t>
            </w:r>
          </w:p>
        </w:tc>
      </w:tr>
    </w:tbl>
    <w:p w:rsidR="00AD2C43" w:rsidRPr="00C929D8" w:rsidRDefault="00AD2C43" w:rsidP="00A3396C">
      <w:pPr>
        <w:tabs>
          <w:tab w:val="left" w:pos="720"/>
        </w:tabs>
        <w:jc w:val="both"/>
        <w:rPr>
          <w:rFonts w:ascii="Corbel" w:hAnsi="Corbel"/>
          <w:b/>
          <w:color w:val="FF0000"/>
          <w:sz w:val="22"/>
          <w:szCs w:val="22"/>
          <w:u w:val="single"/>
        </w:rPr>
      </w:pPr>
    </w:p>
    <w:p w:rsidR="00AD2C43" w:rsidRPr="00C929D8" w:rsidRDefault="00AD2C43" w:rsidP="00A3396C">
      <w:pPr>
        <w:pStyle w:val="Heading2"/>
        <w:jc w:val="both"/>
        <w:rPr>
          <w:rFonts w:ascii="Corbel" w:hAnsi="Corbel"/>
          <w:sz w:val="22"/>
          <w:szCs w:val="22"/>
        </w:rPr>
      </w:pPr>
      <w:bookmarkStart w:id="183" w:name="_Toc292466737"/>
      <w:bookmarkStart w:id="184" w:name="_Toc409701317"/>
      <w:bookmarkStart w:id="185" w:name="_Toc422215366"/>
      <w:bookmarkStart w:id="186" w:name="_Toc423102630"/>
      <w:r w:rsidRPr="00C929D8">
        <w:rPr>
          <w:rFonts w:ascii="Corbel" w:hAnsi="Corbel"/>
          <w:sz w:val="22"/>
          <w:szCs w:val="22"/>
        </w:rPr>
        <w:t>Planning Efforts in the Watershed</w:t>
      </w:r>
      <w:bookmarkEnd w:id="183"/>
      <w:bookmarkEnd w:id="184"/>
      <w:bookmarkEnd w:id="185"/>
      <w:bookmarkEnd w:id="186"/>
      <w:r w:rsidRPr="00C929D8">
        <w:rPr>
          <w:rFonts w:ascii="Corbel" w:hAnsi="Corbel"/>
          <w:sz w:val="22"/>
          <w:szCs w:val="22"/>
        </w:rPr>
        <w:t xml:space="preserve"> </w:t>
      </w:r>
    </w:p>
    <w:p w:rsidR="00AD2C43" w:rsidRPr="00C929D8" w:rsidRDefault="00AD2C43" w:rsidP="00A3396C">
      <w:pPr>
        <w:tabs>
          <w:tab w:val="left" w:pos="720"/>
        </w:tabs>
        <w:jc w:val="both"/>
        <w:rPr>
          <w:rFonts w:ascii="Corbel" w:hAnsi="Corbel"/>
          <w:sz w:val="22"/>
          <w:szCs w:val="22"/>
        </w:rPr>
      </w:pPr>
      <w:r w:rsidRPr="00C929D8">
        <w:rPr>
          <w:rFonts w:ascii="Corbel" w:hAnsi="Corbel"/>
          <w:sz w:val="22"/>
          <w:szCs w:val="22"/>
        </w:rPr>
        <w:t xml:space="preserve">While no one single plan has been dedicated to the </w:t>
      </w:r>
      <w:r w:rsidR="00A3396C" w:rsidRPr="00C929D8">
        <w:rPr>
          <w:rFonts w:ascii="Corbel" w:hAnsi="Corbel"/>
          <w:sz w:val="22"/>
          <w:szCs w:val="22"/>
        </w:rPr>
        <w:t>Treaty Creek-Wabash River</w:t>
      </w:r>
      <w:r w:rsidRPr="00C929D8">
        <w:rPr>
          <w:rFonts w:ascii="Corbel" w:hAnsi="Corbel"/>
          <w:sz w:val="22"/>
          <w:szCs w:val="22"/>
        </w:rPr>
        <w:t xml:space="preserve"> Watershed until the development of this one, several larger plans have encompassed portions of the </w:t>
      </w:r>
      <w:r w:rsidR="00A3396C" w:rsidRPr="00C929D8">
        <w:rPr>
          <w:rFonts w:ascii="Corbel" w:hAnsi="Corbel"/>
          <w:sz w:val="22"/>
          <w:szCs w:val="22"/>
        </w:rPr>
        <w:t xml:space="preserve">Treaty Creek-Wabash River </w:t>
      </w:r>
      <w:r w:rsidRPr="00C929D8">
        <w:rPr>
          <w:rFonts w:ascii="Corbel" w:hAnsi="Corbel"/>
          <w:sz w:val="22"/>
          <w:szCs w:val="22"/>
        </w:rPr>
        <w:t xml:space="preserve">Watershed or areas which it drains or outlets into.  Planning efforts include those by the Wabash River Heritage Corridor Commission along the length of the Wabash River, into which </w:t>
      </w:r>
      <w:r w:rsidR="00A3396C" w:rsidRPr="00C929D8">
        <w:rPr>
          <w:rFonts w:ascii="Corbel" w:hAnsi="Corbel"/>
          <w:sz w:val="22"/>
          <w:szCs w:val="22"/>
        </w:rPr>
        <w:t xml:space="preserve">Treaty Creek-Wabash River </w:t>
      </w:r>
      <w:r w:rsidRPr="00C929D8">
        <w:rPr>
          <w:rFonts w:ascii="Corbel" w:hAnsi="Corbel"/>
          <w:sz w:val="22"/>
          <w:szCs w:val="22"/>
        </w:rPr>
        <w:t xml:space="preserve">drains, the </w:t>
      </w:r>
      <w:r w:rsidR="00A3396C" w:rsidRPr="00C929D8">
        <w:rPr>
          <w:rFonts w:ascii="Corbel" w:hAnsi="Corbel"/>
          <w:sz w:val="22"/>
          <w:szCs w:val="22"/>
        </w:rPr>
        <w:t>Miami and Wabash</w:t>
      </w:r>
      <w:r w:rsidRPr="00C929D8">
        <w:rPr>
          <w:rFonts w:ascii="Corbel" w:hAnsi="Corbel"/>
          <w:sz w:val="22"/>
          <w:szCs w:val="22"/>
        </w:rPr>
        <w:t xml:space="preserve"> County SWCD Master Plans and the </w:t>
      </w:r>
      <w:r w:rsidR="00A3396C" w:rsidRPr="00C929D8">
        <w:rPr>
          <w:rFonts w:ascii="Corbel" w:hAnsi="Corbel"/>
          <w:sz w:val="22"/>
          <w:szCs w:val="22"/>
        </w:rPr>
        <w:t>Miami and Wabash</w:t>
      </w:r>
      <w:r w:rsidRPr="00C929D8">
        <w:rPr>
          <w:rFonts w:ascii="Corbel" w:hAnsi="Corbel"/>
          <w:sz w:val="22"/>
          <w:szCs w:val="22"/>
        </w:rPr>
        <w:t xml:space="preserve"> county-wide master plans. </w:t>
      </w:r>
    </w:p>
    <w:p w:rsidR="00AD2C43" w:rsidRPr="00C929D8" w:rsidRDefault="00AD2C43" w:rsidP="00A3396C">
      <w:pPr>
        <w:tabs>
          <w:tab w:val="left" w:pos="720"/>
        </w:tabs>
        <w:jc w:val="both"/>
        <w:rPr>
          <w:rFonts w:ascii="Corbel" w:hAnsi="Corbel"/>
          <w:sz w:val="22"/>
          <w:szCs w:val="22"/>
        </w:rPr>
      </w:pPr>
    </w:p>
    <w:p w:rsidR="00AD2C43" w:rsidRPr="00C929D8" w:rsidRDefault="00AD2C43" w:rsidP="00A3396C">
      <w:pPr>
        <w:tabs>
          <w:tab w:val="left" w:pos="720"/>
        </w:tabs>
        <w:ind w:left="6"/>
        <w:jc w:val="both"/>
        <w:rPr>
          <w:rFonts w:ascii="Corbel" w:hAnsi="Corbel"/>
          <w:b/>
          <w:sz w:val="22"/>
          <w:szCs w:val="22"/>
        </w:rPr>
      </w:pPr>
      <w:r w:rsidRPr="00C929D8">
        <w:rPr>
          <w:rFonts w:ascii="Corbel" w:hAnsi="Corbel"/>
          <w:b/>
          <w:sz w:val="22"/>
          <w:szCs w:val="22"/>
        </w:rPr>
        <w:t>Wabash River Heritage Corridor Commission Master Plan</w:t>
      </w:r>
    </w:p>
    <w:p w:rsidR="00AD2C43" w:rsidRPr="00C929D8" w:rsidRDefault="00AD2C43" w:rsidP="00A3396C">
      <w:pPr>
        <w:tabs>
          <w:tab w:val="left" w:pos="720"/>
          <w:tab w:val="num" w:pos="969"/>
        </w:tabs>
        <w:jc w:val="both"/>
        <w:rPr>
          <w:rFonts w:ascii="Corbel" w:hAnsi="Corbel"/>
          <w:sz w:val="22"/>
          <w:szCs w:val="22"/>
        </w:rPr>
      </w:pPr>
      <w:r w:rsidRPr="00C929D8">
        <w:rPr>
          <w:rFonts w:ascii="Corbel" w:hAnsi="Corbel"/>
          <w:sz w:val="22"/>
          <w:szCs w:val="22"/>
        </w:rPr>
        <w:t>In 1990, the Indiana Department of Natural Resources created the Wabash River Heritage Corridor Fund to provide assistance with conservation and recreational development projects along the Wabash River. In 1991, the Wabash River Heritage Corridor Commission (WRHCC) was created by House Enrolled Act 1382. The WRHCC protects and enhances the natural, cultural, historical and recreational resources of the Wabash River within the nineteen counties through which the river runs. This includes Warren and Tippecanoe counties, which are part of the current planning project. Since 1990, approximately 60 projects received funding totaling more than $13 million through the corridor fund (WRHCC, 2004). Additional efforts by the WRHCC include maintenance of a visible presence within the corridor counties, provision of interaction along the length of the corridor, and promotion of the Wabash River and its historical and recreational opportunities.</w:t>
      </w:r>
    </w:p>
    <w:p w:rsidR="00AD2C43" w:rsidRPr="00C929D8" w:rsidRDefault="00AD2C43" w:rsidP="00A3396C">
      <w:pPr>
        <w:tabs>
          <w:tab w:val="left" w:pos="720"/>
          <w:tab w:val="num" w:pos="969"/>
        </w:tabs>
        <w:jc w:val="both"/>
        <w:rPr>
          <w:rFonts w:ascii="Corbel" w:hAnsi="Corbel"/>
          <w:sz w:val="22"/>
          <w:szCs w:val="22"/>
        </w:rPr>
      </w:pPr>
    </w:p>
    <w:p w:rsidR="00AD2C43" w:rsidRPr="00C929D8" w:rsidRDefault="00AD2C43" w:rsidP="00A3396C">
      <w:pPr>
        <w:tabs>
          <w:tab w:val="left" w:pos="720"/>
          <w:tab w:val="num" w:pos="969"/>
        </w:tabs>
        <w:jc w:val="both"/>
        <w:rPr>
          <w:rFonts w:ascii="Corbel" w:hAnsi="Corbel"/>
          <w:sz w:val="22"/>
          <w:szCs w:val="22"/>
        </w:rPr>
      </w:pPr>
      <w:r w:rsidRPr="00C929D8">
        <w:rPr>
          <w:rFonts w:ascii="Corbel" w:hAnsi="Corbel"/>
          <w:sz w:val="22"/>
          <w:szCs w:val="22"/>
        </w:rPr>
        <w:t xml:space="preserve">In 2004, the WRHCC updated its master plan via a series of public meetings along the Wabash River corridor. </w:t>
      </w:r>
      <w:r w:rsidR="009F21D0">
        <w:rPr>
          <w:rFonts w:ascii="Corbel" w:hAnsi="Corbel"/>
          <w:sz w:val="22"/>
          <w:szCs w:val="22"/>
        </w:rPr>
        <w:t xml:space="preserve">Since 2010, the WRHCC has updated the master plan as part of their regular bimonthly meeting efforts. </w:t>
      </w:r>
      <w:r w:rsidRPr="00C929D8">
        <w:rPr>
          <w:rFonts w:ascii="Corbel" w:hAnsi="Corbel"/>
          <w:sz w:val="22"/>
          <w:szCs w:val="22"/>
        </w:rPr>
        <w:t xml:space="preserve">The </w:t>
      </w:r>
      <w:r w:rsidR="009F21D0">
        <w:rPr>
          <w:rFonts w:ascii="Corbel" w:hAnsi="Corbel"/>
          <w:sz w:val="22"/>
          <w:szCs w:val="22"/>
        </w:rPr>
        <w:t xml:space="preserve">2004 </w:t>
      </w:r>
      <w:r w:rsidRPr="00C929D8">
        <w:rPr>
          <w:rFonts w:ascii="Corbel" w:hAnsi="Corbel"/>
          <w:sz w:val="22"/>
          <w:szCs w:val="22"/>
        </w:rPr>
        <w:t xml:space="preserve">master plan focused on eight main areas including land use, natural resources, historic resources, recreational resources, corridor connection and linkages, scenic by-way linkages, thematic connections, and tourism. </w:t>
      </w:r>
      <w:r w:rsidR="009F21D0">
        <w:rPr>
          <w:rFonts w:ascii="Corbel" w:hAnsi="Corbel"/>
          <w:sz w:val="22"/>
          <w:szCs w:val="22"/>
        </w:rPr>
        <w:t xml:space="preserve">The updated plan includes these same foci. </w:t>
      </w:r>
      <w:r w:rsidRPr="00C929D8">
        <w:rPr>
          <w:rFonts w:ascii="Corbel" w:hAnsi="Corbel"/>
          <w:sz w:val="22"/>
          <w:szCs w:val="22"/>
        </w:rPr>
        <w:t>As portions of the watershed are contained within the Wabash River Heritage Corridor, it is important that the goals, strategies, and actions developed as part of this plan be in line with those developed as part of the WRHCC master plan. The</w:t>
      </w:r>
      <w:r w:rsidR="009F21D0">
        <w:rPr>
          <w:rFonts w:ascii="Corbel" w:hAnsi="Corbel"/>
          <w:sz w:val="22"/>
          <w:szCs w:val="22"/>
        </w:rPr>
        <w:t xml:space="preserve"> 2004</w:t>
      </w:r>
      <w:r w:rsidRPr="00C929D8">
        <w:rPr>
          <w:rFonts w:ascii="Corbel" w:hAnsi="Corbel"/>
          <w:sz w:val="22"/>
          <w:szCs w:val="22"/>
        </w:rPr>
        <w:t xml:space="preserve"> master plan identified the following action items: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Maintain and enhance the natural diversity of the corridor.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Restore natural landscapes of the Wabash River Heritage Corridor.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Ensure that mineral extraction is environmentally sensitive.</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Stabilize the riverbank.</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Re-establish riparian forests and wetlands along the Wabash River.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Develop and implement set-back programs to reduce surface runoff and non-point source pollution.</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Enforce existing regulations regarding point source pollution related to wastewater treatment plants and septic systems and explore the need for new regulations.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Promote monitoring of water quality and public education about water quality.</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Preserve large regional natural areas.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Fish stocking and wildlife reintroduction in and along the Wabash River.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Conduct a historic resource inventory of the corridor resource and nominate eligible properties for National Register designation within the corridor.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lastRenderedPageBreak/>
        <w:t>Develop a prioritized list of historic and cultural resources that are threatened for focused preservation effort by county.</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Identify long-term funding opportunities for historic preservation along the corridor.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Acquire and develop more recreational areas and opportunities.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Promote and enhance hunting and fishing opportunities.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Promote and enhance birding opportunities in the corridor.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Promote and enhance bicycling opportunities in the corridor.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Develop trail connections along the river linking corridor communities.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Increase access to the Wabash River for recreational use, boating, fishing, and enjoyment of the river. Increase overnight facilities access.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Establish designation of scenic by-way along the river.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Install directional or identification signs for scenic by-ways along the river.</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Create an image to connect and interpret significant resources.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Develop a Wabash River Heritage Corridor Center that would introduce and interpret the significance of the Wabash River and the Heritage Corridor and serve as a central repository or records center for Wabash studies.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Develop a Wabash River and Heritage Corridor education curriculum for teacher training opportunities.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Create corridor identification.</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Promote and market corridor resources and events.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Develop and coordinate corridor events as part of the Heritage Corridor identity.</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Provide information to promote local and corridor recreational resources and facilities.</w:t>
      </w:r>
    </w:p>
    <w:p w:rsidR="00AD2C43" w:rsidRPr="00C929D8" w:rsidRDefault="00AD2C43" w:rsidP="00A3396C">
      <w:pPr>
        <w:numPr>
          <w:ilvl w:val="0"/>
          <w:numId w:val="13"/>
        </w:numPr>
        <w:jc w:val="both"/>
        <w:rPr>
          <w:rFonts w:ascii="Corbel" w:hAnsi="Corbel"/>
          <w:sz w:val="22"/>
          <w:szCs w:val="22"/>
        </w:rPr>
      </w:pPr>
      <w:r w:rsidRPr="00C929D8">
        <w:rPr>
          <w:rFonts w:ascii="Corbel" w:hAnsi="Corbel"/>
          <w:sz w:val="22"/>
          <w:szCs w:val="22"/>
        </w:rPr>
        <w:t>Develop a natural resources guide specific to the Wabash River Heritage Corridor that will be site specific including river and public access information.</w:t>
      </w:r>
    </w:p>
    <w:p w:rsidR="00AD2C43" w:rsidRPr="00C929D8" w:rsidRDefault="00AD2C43" w:rsidP="00A3396C">
      <w:pPr>
        <w:tabs>
          <w:tab w:val="left" w:pos="720"/>
        </w:tabs>
        <w:ind w:left="360"/>
        <w:jc w:val="both"/>
        <w:rPr>
          <w:rFonts w:ascii="Corbel" w:hAnsi="Corbel"/>
          <w:color w:val="FF0000"/>
          <w:sz w:val="22"/>
          <w:szCs w:val="22"/>
        </w:rPr>
      </w:pPr>
    </w:p>
    <w:p w:rsidR="00AD2C43" w:rsidRPr="00C929D8" w:rsidRDefault="00AD2C43" w:rsidP="00A3396C">
      <w:pPr>
        <w:tabs>
          <w:tab w:val="left" w:pos="720"/>
          <w:tab w:val="num" w:pos="1083"/>
        </w:tabs>
        <w:jc w:val="both"/>
        <w:rPr>
          <w:rFonts w:ascii="Corbel" w:hAnsi="Corbel"/>
          <w:sz w:val="22"/>
          <w:szCs w:val="22"/>
        </w:rPr>
      </w:pPr>
      <w:r w:rsidRPr="00C929D8">
        <w:rPr>
          <w:rFonts w:ascii="Corbel" w:hAnsi="Corbel"/>
          <w:sz w:val="22"/>
          <w:szCs w:val="22"/>
        </w:rPr>
        <w:t>In 2009 legislation was revised to allow a new source of dedicated money to be placed in the fund, derived from royalties of oil and mineral rights beneath the Wabash River. This fund will be used to once again fund projects in the Wabash River Corridor.</w:t>
      </w:r>
    </w:p>
    <w:p w:rsidR="00AD2C43" w:rsidRPr="00C929D8" w:rsidRDefault="00AD2C43" w:rsidP="00A3396C">
      <w:pPr>
        <w:tabs>
          <w:tab w:val="left" w:pos="720"/>
          <w:tab w:val="num" w:pos="1083"/>
        </w:tabs>
        <w:jc w:val="both"/>
        <w:rPr>
          <w:rFonts w:ascii="Corbel" w:hAnsi="Corbel"/>
          <w:sz w:val="22"/>
          <w:szCs w:val="22"/>
        </w:rPr>
      </w:pPr>
    </w:p>
    <w:p w:rsidR="00AD2C43" w:rsidRPr="00C929D8" w:rsidRDefault="00AD2C43" w:rsidP="00A3396C">
      <w:pPr>
        <w:tabs>
          <w:tab w:val="left" w:pos="720"/>
          <w:tab w:val="num" w:pos="1083"/>
        </w:tabs>
        <w:jc w:val="both"/>
        <w:rPr>
          <w:rFonts w:ascii="Corbel" w:hAnsi="Corbel"/>
          <w:sz w:val="22"/>
          <w:szCs w:val="22"/>
        </w:rPr>
      </w:pPr>
      <w:r w:rsidRPr="00C929D8">
        <w:rPr>
          <w:rFonts w:ascii="Corbel" w:hAnsi="Corbel"/>
          <w:sz w:val="22"/>
          <w:szCs w:val="22"/>
        </w:rPr>
        <w:t xml:space="preserve">The grants have been awarded every other year, in 2012 and 2014 so far, and total approximately $300,000 every two years.  </w:t>
      </w:r>
      <w:r w:rsidR="00A3396C" w:rsidRPr="00C929D8">
        <w:rPr>
          <w:rFonts w:ascii="Corbel" w:hAnsi="Corbel"/>
          <w:sz w:val="22"/>
          <w:szCs w:val="22"/>
        </w:rPr>
        <w:t>Both Treaty Creek-Wabash River</w:t>
      </w:r>
      <w:r w:rsidRPr="00C929D8">
        <w:rPr>
          <w:rFonts w:ascii="Corbel" w:hAnsi="Corbel"/>
          <w:sz w:val="22"/>
          <w:szCs w:val="22"/>
        </w:rPr>
        <w:t xml:space="preserve"> Watershed counties </w:t>
      </w:r>
      <w:r w:rsidR="00A3396C" w:rsidRPr="00C929D8">
        <w:rPr>
          <w:rFonts w:ascii="Corbel" w:hAnsi="Corbel"/>
          <w:sz w:val="22"/>
          <w:szCs w:val="22"/>
        </w:rPr>
        <w:t xml:space="preserve">are </w:t>
      </w:r>
      <w:r w:rsidRPr="00C929D8">
        <w:rPr>
          <w:rFonts w:ascii="Corbel" w:hAnsi="Corbel"/>
          <w:sz w:val="22"/>
          <w:szCs w:val="22"/>
        </w:rPr>
        <w:t>eligible to apply for funding.</w:t>
      </w:r>
    </w:p>
    <w:p w:rsidR="00AD2C43" w:rsidRPr="00355245" w:rsidRDefault="00AD2C43" w:rsidP="00A3396C">
      <w:pPr>
        <w:jc w:val="both"/>
        <w:rPr>
          <w:rFonts w:ascii="Corbel" w:hAnsi="Corbel"/>
          <w:b/>
          <w:sz w:val="22"/>
          <w:szCs w:val="22"/>
          <w:highlight w:val="lightGray"/>
          <w:u w:val="single"/>
        </w:rPr>
      </w:pPr>
    </w:p>
    <w:p w:rsidR="00AD2C43" w:rsidRPr="00355245" w:rsidRDefault="00AD2C43" w:rsidP="00A3396C">
      <w:pPr>
        <w:jc w:val="both"/>
        <w:rPr>
          <w:rFonts w:ascii="Corbel" w:hAnsi="Corbel"/>
          <w:b/>
          <w:sz w:val="22"/>
          <w:szCs w:val="22"/>
          <w:highlight w:val="lightGray"/>
        </w:rPr>
      </w:pPr>
      <w:r w:rsidRPr="00355245">
        <w:rPr>
          <w:rFonts w:ascii="Corbel" w:hAnsi="Corbel"/>
          <w:b/>
          <w:sz w:val="22"/>
          <w:szCs w:val="22"/>
          <w:highlight w:val="lightGray"/>
        </w:rPr>
        <w:t>County SWCD Master Plans</w:t>
      </w:r>
    </w:p>
    <w:p w:rsidR="00AD2C43" w:rsidRPr="00355245" w:rsidRDefault="00AD2C43" w:rsidP="00A3396C">
      <w:pPr>
        <w:jc w:val="both"/>
        <w:rPr>
          <w:rFonts w:ascii="Corbel" w:hAnsi="Corbel"/>
          <w:b/>
          <w:sz w:val="22"/>
          <w:szCs w:val="22"/>
          <w:highlight w:val="lightGray"/>
        </w:rPr>
      </w:pPr>
      <w:r w:rsidRPr="00355245">
        <w:rPr>
          <w:rFonts w:ascii="Corbel" w:hAnsi="Corbel"/>
          <w:b/>
          <w:sz w:val="22"/>
          <w:szCs w:val="22"/>
          <w:highlight w:val="lightGray"/>
        </w:rPr>
        <w:t>County Area Master Plans</w:t>
      </w:r>
    </w:p>
    <w:p w:rsidR="00AD2C43" w:rsidRPr="00355245" w:rsidRDefault="00AD2C43" w:rsidP="00A3396C">
      <w:pPr>
        <w:jc w:val="both"/>
        <w:rPr>
          <w:rFonts w:ascii="Corbel" w:hAnsi="Corbel"/>
          <w:sz w:val="22"/>
          <w:szCs w:val="22"/>
          <w:highlight w:val="lightGray"/>
        </w:rPr>
      </w:pPr>
    </w:p>
    <w:p w:rsidR="00AD2C43" w:rsidRPr="00355245" w:rsidRDefault="00AD2C43" w:rsidP="00A3396C">
      <w:pPr>
        <w:pStyle w:val="Heading2"/>
        <w:jc w:val="both"/>
        <w:rPr>
          <w:rFonts w:ascii="Corbel" w:hAnsi="Corbel"/>
          <w:sz w:val="22"/>
          <w:szCs w:val="22"/>
          <w:highlight w:val="lightGray"/>
        </w:rPr>
      </w:pPr>
      <w:bookmarkStart w:id="187" w:name="_Toc409701318"/>
      <w:bookmarkStart w:id="188" w:name="_Toc422215367"/>
      <w:bookmarkStart w:id="189" w:name="_Toc423102631"/>
      <w:r w:rsidRPr="00355245">
        <w:rPr>
          <w:rFonts w:ascii="Corbel" w:hAnsi="Corbel"/>
          <w:sz w:val="22"/>
          <w:szCs w:val="22"/>
          <w:highlight w:val="lightGray"/>
        </w:rPr>
        <w:t>Watershed Summary:  Parameter Relationships</w:t>
      </w:r>
      <w:bookmarkEnd w:id="187"/>
      <w:bookmarkEnd w:id="188"/>
      <w:bookmarkEnd w:id="189"/>
    </w:p>
    <w:p w:rsidR="00AD2C43" w:rsidRPr="00355245" w:rsidRDefault="00AD2C43" w:rsidP="00A3396C">
      <w:pPr>
        <w:jc w:val="both"/>
        <w:rPr>
          <w:rFonts w:ascii="Corbel" w:hAnsi="Corbel"/>
          <w:sz w:val="22"/>
          <w:szCs w:val="22"/>
          <w:highlight w:val="lightGray"/>
        </w:rPr>
      </w:pPr>
      <w:bookmarkStart w:id="190" w:name="_Toc422215368"/>
      <w:bookmarkStart w:id="191" w:name="_Toc422217452"/>
      <w:bookmarkStart w:id="192" w:name="_Toc422217706"/>
      <w:r w:rsidRPr="00355245">
        <w:rPr>
          <w:rFonts w:ascii="Corbel" w:hAnsi="Corbel"/>
          <w:sz w:val="22"/>
          <w:szCs w:val="22"/>
          <w:highlight w:val="lightGray"/>
        </w:rPr>
        <w:t>Several relationships among watershed parameters become apparent when watershed-wide data are examined.  These relationships are discussed here in general, while relationships within specific subwatersheds are discussed in more detail in subsequent sections.</w:t>
      </w:r>
      <w:bookmarkEnd w:id="190"/>
      <w:bookmarkEnd w:id="191"/>
      <w:bookmarkEnd w:id="192"/>
    </w:p>
    <w:p w:rsidR="00AD2C43" w:rsidRPr="00355245" w:rsidRDefault="00AD2C43" w:rsidP="00A3396C">
      <w:pPr>
        <w:tabs>
          <w:tab w:val="left" w:pos="720"/>
        </w:tabs>
        <w:jc w:val="both"/>
        <w:outlineLvl w:val="1"/>
        <w:rPr>
          <w:rFonts w:ascii="Corbel" w:hAnsi="Corbel"/>
          <w:sz w:val="22"/>
          <w:szCs w:val="22"/>
          <w:highlight w:val="lightGray"/>
        </w:rPr>
      </w:pPr>
    </w:p>
    <w:p w:rsidR="00AD2C43" w:rsidRPr="00355245" w:rsidRDefault="00AD2C43" w:rsidP="00A3396C">
      <w:pPr>
        <w:pStyle w:val="Heading3"/>
        <w:jc w:val="both"/>
        <w:rPr>
          <w:rFonts w:ascii="Corbel" w:hAnsi="Corbel"/>
          <w:sz w:val="22"/>
          <w:szCs w:val="22"/>
          <w:highlight w:val="lightGray"/>
        </w:rPr>
      </w:pPr>
      <w:r w:rsidRPr="00355245">
        <w:rPr>
          <w:rFonts w:ascii="Corbel" w:hAnsi="Corbel"/>
          <w:sz w:val="22"/>
          <w:szCs w:val="22"/>
          <w:highlight w:val="lightGray"/>
        </w:rPr>
        <w:t>Insert relationship categories here</w:t>
      </w:r>
    </w:p>
    <w:p w:rsidR="00AD2C43" w:rsidRPr="002C5669" w:rsidRDefault="00AD2C43" w:rsidP="00A3396C">
      <w:pPr>
        <w:tabs>
          <w:tab w:val="left" w:pos="720"/>
        </w:tabs>
        <w:jc w:val="both"/>
        <w:rPr>
          <w:rFonts w:ascii="Corbel" w:hAnsi="Corbel"/>
          <w:sz w:val="22"/>
          <w:szCs w:val="22"/>
        </w:rPr>
      </w:pPr>
    </w:p>
    <w:p w:rsidR="00AD2C43" w:rsidRPr="00E0178A" w:rsidRDefault="00AD2C43" w:rsidP="00A3396C">
      <w:pPr>
        <w:tabs>
          <w:tab w:val="left" w:pos="720"/>
        </w:tabs>
        <w:jc w:val="both"/>
        <w:rPr>
          <w:rFonts w:ascii="Corbel" w:hAnsi="Corbel"/>
          <w:sz w:val="22"/>
          <w:szCs w:val="22"/>
        </w:rPr>
      </w:pPr>
    </w:p>
    <w:sectPr w:rsidR="00AD2C43" w:rsidRPr="00E017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18C" w:rsidRDefault="0025418C" w:rsidP="00C51F30">
      <w:r>
        <w:separator/>
      </w:r>
    </w:p>
  </w:endnote>
  <w:endnote w:type="continuationSeparator" w:id="0">
    <w:p w:rsidR="0025418C" w:rsidRDefault="0025418C" w:rsidP="00C5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18C" w:rsidRDefault="0025418C" w:rsidP="00C51F30">
      <w:r>
        <w:separator/>
      </w:r>
    </w:p>
  </w:footnote>
  <w:footnote w:type="continuationSeparator" w:id="0">
    <w:p w:rsidR="0025418C" w:rsidRDefault="0025418C" w:rsidP="00C51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0E074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F6A0C"/>
    <w:multiLevelType w:val="hybridMultilevel"/>
    <w:tmpl w:val="570A86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CC0021"/>
    <w:multiLevelType w:val="hybridMultilevel"/>
    <w:tmpl w:val="57BE8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D10660"/>
    <w:multiLevelType w:val="hybridMultilevel"/>
    <w:tmpl w:val="68C4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096E1C"/>
    <w:multiLevelType w:val="hybridMultilevel"/>
    <w:tmpl w:val="9796F78A"/>
    <w:lvl w:ilvl="0" w:tplc="04090001">
      <w:start w:val="1"/>
      <w:numFmt w:val="bullet"/>
      <w:lvlText w:val=""/>
      <w:lvlJc w:val="left"/>
      <w:pPr>
        <w:ind w:left="720" w:hanging="360"/>
      </w:pPr>
      <w:rPr>
        <w:rFonts w:ascii="Symbol" w:hAnsi="Symbol" w:hint="default"/>
      </w:rPr>
    </w:lvl>
    <w:lvl w:ilvl="1" w:tplc="FFF04238">
      <w:start w:val="25"/>
      <w:numFmt w:val="bullet"/>
      <w:lvlText w:val="-"/>
      <w:lvlJc w:val="left"/>
      <w:pPr>
        <w:ind w:left="1440" w:hanging="360"/>
      </w:pPr>
      <w:rPr>
        <w:rFonts w:ascii="Verdana" w:eastAsia="Symbol" w:hAnsi="Verdana"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2632F7"/>
    <w:multiLevelType w:val="hybridMultilevel"/>
    <w:tmpl w:val="D870E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686B8F"/>
    <w:multiLevelType w:val="hybridMultilevel"/>
    <w:tmpl w:val="255A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F0729E"/>
    <w:multiLevelType w:val="hybridMultilevel"/>
    <w:tmpl w:val="F4E21D26"/>
    <w:lvl w:ilvl="0" w:tplc="A0B85856">
      <w:start w:val="1"/>
      <w:numFmt w:val="bullet"/>
      <w:lvlText w:val=""/>
      <w:lvlJc w:val="left"/>
      <w:pPr>
        <w:tabs>
          <w:tab w:val="num" w:pos="720"/>
        </w:tabs>
        <w:ind w:left="720" w:hanging="360"/>
      </w:pPr>
      <w:rPr>
        <w:rFonts w:ascii="Symbol" w:hAnsi="Symbol" w:hint="default"/>
      </w:rPr>
    </w:lvl>
    <w:lvl w:ilvl="1" w:tplc="5F42FC7E" w:tentative="1">
      <w:start w:val="1"/>
      <w:numFmt w:val="bullet"/>
      <w:lvlText w:val=""/>
      <w:lvlJc w:val="left"/>
      <w:pPr>
        <w:tabs>
          <w:tab w:val="num" w:pos="1440"/>
        </w:tabs>
        <w:ind w:left="1440" w:hanging="360"/>
      </w:pPr>
      <w:rPr>
        <w:rFonts w:ascii="Symbol" w:hAnsi="Symbol" w:hint="default"/>
      </w:rPr>
    </w:lvl>
    <w:lvl w:ilvl="2" w:tplc="32F44BE8" w:tentative="1">
      <w:start w:val="1"/>
      <w:numFmt w:val="bullet"/>
      <w:lvlText w:val=""/>
      <w:lvlJc w:val="left"/>
      <w:pPr>
        <w:tabs>
          <w:tab w:val="num" w:pos="2160"/>
        </w:tabs>
        <w:ind w:left="2160" w:hanging="360"/>
      </w:pPr>
      <w:rPr>
        <w:rFonts w:ascii="Symbol" w:hAnsi="Symbol" w:hint="default"/>
      </w:rPr>
    </w:lvl>
    <w:lvl w:ilvl="3" w:tplc="9438A5CA" w:tentative="1">
      <w:start w:val="1"/>
      <w:numFmt w:val="bullet"/>
      <w:lvlText w:val=""/>
      <w:lvlJc w:val="left"/>
      <w:pPr>
        <w:tabs>
          <w:tab w:val="num" w:pos="2880"/>
        </w:tabs>
        <w:ind w:left="2880" w:hanging="360"/>
      </w:pPr>
      <w:rPr>
        <w:rFonts w:ascii="Symbol" w:hAnsi="Symbol" w:hint="default"/>
      </w:rPr>
    </w:lvl>
    <w:lvl w:ilvl="4" w:tplc="DE6EA590" w:tentative="1">
      <w:start w:val="1"/>
      <w:numFmt w:val="bullet"/>
      <w:lvlText w:val=""/>
      <w:lvlJc w:val="left"/>
      <w:pPr>
        <w:tabs>
          <w:tab w:val="num" w:pos="3600"/>
        </w:tabs>
        <w:ind w:left="3600" w:hanging="360"/>
      </w:pPr>
      <w:rPr>
        <w:rFonts w:ascii="Symbol" w:hAnsi="Symbol" w:hint="default"/>
      </w:rPr>
    </w:lvl>
    <w:lvl w:ilvl="5" w:tplc="365E0E98" w:tentative="1">
      <w:start w:val="1"/>
      <w:numFmt w:val="bullet"/>
      <w:lvlText w:val=""/>
      <w:lvlJc w:val="left"/>
      <w:pPr>
        <w:tabs>
          <w:tab w:val="num" w:pos="4320"/>
        </w:tabs>
        <w:ind w:left="4320" w:hanging="360"/>
      </w:pPr>
      <w:rPr>
        <w:rFonts w:ascii="Symbol" w:hAnsi="Symbol" w:hint="default"/>
      </w:rPr>
    </w:lvl>
    <w:lvl w:ilvl="6" w:tplc="1988E768" w:tentative="1">
      <w:start w:val="1"/>
      <w:numFmt w:val="bullet"/>
      <w:lvlText w:val=""/>
      <w:lvlJc w:val="left"/>
      <w:pPr>
        <w:tabs>
          <w:tab w:val="num" w:pos="5040"/>
        </w:tabs>
        <w:ind w:left="5040" w:hanging="360"/>
      </w:pPr>
      <w:rPr>
        <w:rFonts w:ascii="Symbol" w:hAnsi="Symbol" w:hint="default"/>
      </w:rPr>
    </w:lvl>
    <w:lvl w:ilvl="7" w:tplc="467677BC" w:tentative="1">
      <w:start w:val="1"/>
      <w:numFmt w:val="bullet"/>
      <w:lvlText w:val=""/>
      <w:lvlJc w:val="left"/>
      <w:pPr>
        <w:tabs>
          <w:tab w:val="num" w:pos="5760"/>
        </w:tabs>
        <w:ind w:left="5760" w:hanging="360"/>
      </w:pPr>
      <w:rPr>
        <w:rFonts w:ascii="Symbol" w:hAnsi="Symbol" w:hint="default"/>
      </w:rPr>
    </w:lvl>
    <w:lvl w:ilvl="8" w:tplc="E5D24E9A" w:tentative="1">
      <w:start w:val="1"/>
      <w:numFmt w:val="bullet"/>
      <w:lvlText w:val=""/>
      <w:lvlJc w:val="left"/>
      <w:pPr>
        <w:tabs>
          <w:tab w:val="num" w:pos="6480"/>
        </w:tabs>
        <w:ind w:left="6480" w:hanging="360"/>
      </w:pPr>
      <w:rPr>
        <w:rFonts w:ascii="Symbol" w:hAnsi="Symbol" w:hint="default"/>
      </w:rPr>
    </w:lvl>
  </w:abstractNum>
  <w:abstractNum w:abstractNumId="8">
    <w:nsid w:val="2BA21857"/>
    <w:multiLevelType w:val="hybridMultilevel"/>
    <w:tmpl w:val="D248C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2F3BF1"/>
    <w:multiLevelType w:val="multilevel"/>
    <w:tmpl w:val="C37E6992"/>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2160"/>
        </w:tabs>
        <w:ind w:left="0" w:firstLine="0"/>
      </w:pPr>
      <w:rPr>
        <w:rFonts w:hint="default"/>
        <w:b/>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2CAD3499"/>
    <w:multiLevelType w:val="hybridMultilevel"/>
    <w:tmpl w:val="2B6EA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D6331"/>
    <w:multiLevelType w:val="multilevel"/>
    <w:tmpl w:val="5BB20DD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nsid w:val="366F7A66"/>
    <w:multiLevelType w:val="hybridMultilevel"/>
    <w:tmpl w:val="DD4AE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6A17990"/>
    <w:multiLevelType w:val="hybridMultilevel"/>
    <w:tmpl w:val="BA2C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4B5F46"/>
    <w:multiLevelType w:val="hybridMultilevel"/>
    <w:tmpl w:val="91B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10476A"/>
    <w:multiLevelType w:val="hybridMultilevel"/>
    <w:tmpl w:val="EC8409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5B40D6"/>
    <w:multiLevelType w:val="hybridMultilevel"/>
    <w:tmpl w:val="C9B4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501323"/>
    <w:multiLevelType w:val="hybridMultilevel"/>
    <w:tmpl w:val="ACB08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47209A8"/>
    <w:multiLevelType w:val="hybridMultilevel"/>
    <w:tmpl w:val="66D2F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657957"/>
    <w:multiLevelType w:val="hybridMultilevel"/>
    <w:tmpl w:val="B61C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24091A"/>
    <w:multiLevelType w:val="hybridMultilevel"/>
    <w:tmpl w:val="D1FE8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286D33"/>
    <w:multiLevelType w:val="hybridMultilevel"/>
    <w:tmpl w:val="D888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0A75C5"/>
    <w:multiLevelType w:val="hybridMultilevel"/>
    <w:tmpl w:val="B218CBAC"/>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25A049A"/>
    <w:multiLevelType w:val="hybridMultilevel"/>
    <w:tmpl w:val="5D7E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5D755F"/>
    <w:multiLevelType w:val="hybridMultilevel"/>
    <w:tmpl w:val="36C8F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A75551"/>
    <w:multiLevelType w:val="hybridMultilevel"/>
    <w:tmpl w:val="CB34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95136A"/>
    <w:multiLevelType w:val="hybridMultilevel"/>
    <w:tmpl w:val="F5E88598"/>
    <w:lvl w:ilvl="0" w:tplc="A46EB6A4">
      <w:start w:val="1"/>
      <w:numFmt w:val="bullet"/>
      <w:lvlText w:val=""/>
      <w:lvlJc w:val="left"/>
      <w:pPr>
        <w:tabs>
          <w:tab w:val="num" w:pos="720"/>
        </w:tabs>
        <w:ind w:left="720" w:hanging="360"/>
      </w:pPr>
      <w:rPr>
        <w:rFonts w:ascii="Symbol" w:hAnsi="Symbol" w:hint="default"/>
      </w:rPr>
    </w:lvl>
    <w:lvl w:ilvl="1" w:tplc="67049CD0">
      <w:start w:val="1"/>
      <w:numFmt w:val="bullet"/>
      <w:lvlText w:val=""/>
      <w:lvlJc w:val="left"/>
      <w:pPr>
        <w:tabs>
          <w:tab w:val="num" w:pos="1440"/>
        </w:tabs>
        <w:ind w:left="1440" w:hanging="360"/>
      </w:pPr>
      <w:rPr>
        <w:rFonts w:ascii="Symbol" w:hAnsi="Symbol" w:hint="default"/>
      </w:rPr>
    </w:lvl>
    <w:lvl w:ilvl="2" w:tplc="3FE6B822" w:tentative="1">
      <w:start w:val="1"/>
      <w:numFmt w:val="bullet"/>
      <w:lvlText w:val=""/>
      <w:lvlJc w:val="left"/>
      <w:pPr>
        <w:tabs>
          <w:tab w:val="num" w:pos="2160"/>
        </w:tabs>
        <w:ind w:left="2160" w:hanging="360"/>
      </w:pPr>
      <w:rPr>
        <w:rFonts w:ascii="Symbol" w:hAnsi="Symbol" w:hint="default"/>
      </w:rPr>
    </w:lvl>
    <w:lvl w:ilvl="3" w:tplc="9F447B90" w:tentative="1">
      <w:start w:val="1"/>
      <w:numFmt w:val="bullet"/>
      <w:lvlText w:val=""/>
      <w:lvlJc w:val="left"/>
      <w:pPr>
        <w:tabs>
          <w:tab w:val="num" w:pos="2880"/>
        </w:tabs>
        <w:ind w:left="2880" w:hanging="360"/>
      </w:pPr>
      <w:rPr>
        <w:rFonts w:ascii="Symbol" w:hAnsi="Symbol" w:hint="default"/>
      </w:rPr>
    </w:lvl>
    <w:lvl w:ilvl="4" w:tplc="B192BEEE" w:tentative="1">
      <w:start w:val="1"/>
      <w:numFmt w:val="bullet"/>
      <w:lvlText w:val=""/>
      <w:lvlJc w:val="left"/>
      <w:pPr>
        <w:tabs>
          <w:tab w:val="num" w:pos="3600"/>
        </w:tabs>
        <w:ind w:left="3600" w:hanging="360"/>
      </w:pPr>
      <w:rPr>
        <w:rFonts w:ascii="Symbol" w:hAnsi="Symbol" w:hint="default"/>
      </w:rPr>
    </w:lvl>
    <w:lvl w:ilvl="5" w:tplc="628AD704" w:tentative="1">
      <w:start w:val="1"/>
      <w:numFmt w:val="bullet"/>
      <w:lvlText w:val=""/>
      <w:lvlJc w:val="left"/>
      <w:pPr>
        <w:tabs>
          <w:tab w:val="num" w:pos="4320"/>
        </w:tabs>
        <w:ind w:left="4320" w:hanging="360"/>
      </w:pPr>
      <w:rPr>
        <w:rFonts w:ascii="Symbol" w:hAnsi="Symbol" w:hint="default"/>
      </w:rPr>
    </w:lvl>
    <w:lvl w:ilvl="6" w:tplc="3ACCFE6A" w:tentative="1">
      <w:start w:val="1"/>
      <w:numFmt w:val="bullet"/>
      <w:lvlText w:val=""/>
      <w:lvlJc w:val="left"/>
      <w:pPr>
        <w:tabs>
          <w:tab w:val="num" w:pos="5040"/>
        </w:tabs>
        <w:ind w:left="5040" w:hanging="360"/>
      </w:pPr>
      <w:rPr>
        <w:rFonts w:ascii="Symbol" w:hAnsi="Symbol" w:hint="default"/>
      </w:rPr>
    </w:lvl>
    <w:lvl w:ilvl="7" w:tplc="B30E9F22" w:tentative="1">
      <w:start w:val="1"/>
      <w:numFmt w:val="bullet"/>
      <w:lvlText w:val=""/>
      <w:lvlJc w:val="left"/>
      <w:pPr>
        <w:tabs>
          <w:tab w:val="num" w:pos="5760"/>
        </w:tabs>
        <w:ind w:left="5760" w:hanging="360"/>
      </w:pPr>
      <w:rPr>
        <w:rFonts w:ascii="Symbol" w:hAnsi="Symbol" w:hint="default"/>
      </w:rPr>
    </w:lvl>
    <w:lvl w:ilvl="8" w:tplc="4FDC2184" w:tentative="1">
      <w:start w:val="1"/>
      <w:numFmt w:val="bullet"/>
      <w:lvlText w:val=""/>
      <w:lvlJc w:val="left"/>
      <w:pPr>
        <w:tabs>
          <w:tab w:val="num" w:pos="6480"/>
        </w:tabs>
        <w:ind w:left="6480" w:hanging="360"/>
      </w:pPr>
      <w:rPr>
        <w:rFonts w:ascii="Symbol" w:hAnsi="Symbol" w:hint="default"/>
      </w:rPr>
    </w:lvl>
  </w:abstractNum>
  <w:abstractNum w:abstractNumId="27">
    <w:nsid w:val="6618705C"/>
    <w:multiLevelType w:val="hybridMultilevel"/>
    <w:tmpl w:val="30549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4F21E8"/>
    <w:multiLevelType w:val="hybridMultilevel"/>
    <w:tmpl w:val="05A0134A"/>
    <w:lvl w:ilvl="0" w:tplc="D5F4AB7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1D42F83"/>
    <w:multiLevelType w:val="hybridMultilevel"/>
    <w:tmpl w:val="D3E21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39C7DA5"/>
    <w:multiLevelType w:val="hybridMultilevel"/>
    <w:tmpl w:val="EE6A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AD053F"/>
    <w:multiLevelType w:val="hybridMultilevel"/>
    <w:tmpl w:val="C3E81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B70EE0"/>
    <w:multiLevelType w:val="hybridMultilevel"/>
    <w:tmpl w:val="A7CE0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4EE1841"/>
    <w:multiLevelType w:val="hybridMultilevel"/>
    <w:tmpl w:val="6C264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9E55D1"/>
    <w:multiLevelType w:val="hybridMultilevel"/>
    <w:tmpl w:val="0D608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8A52CA7"/>
    <w:multiLevelType w:val="hybridMultilevel"/>
    <w:tmpl w:val="0AFC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ED576D"/>
    <w:multiLevelType w:val="hybridMultilevel"/>
    <w:tmpl w:val="98021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DE05C05"/>
    <w:multiLevelType w:val="multilevel"/>
    <w:tmpl w:val="01EE4B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9"/>
  </w:num>
  <w:num w:numId="3">
    <w:abstractNumId w:val="28"/>
  </w:num>
  <w:num w:numId="4">
    <w:abstractNumId w:val="20"/>
  </w:num>
  <w:num w:numId="5">
    <w:abstractNumId w:val="6"/>
  </w:num>
  <w:num w:numId="6">
    <w:abstractNumId w:val="2"/>
  </w:num>
  <w:num w:numId="7">
    <w:abstractNumId w:val="30"/>
  </w:num>
  <w:num w:numId="8">
    <w:abstractNumId w:val="3"/>
  </w:num>
  <w:num w:numId="9">
    <w:abstractNumId w:val="8"/>
  </w:num>
  <w:num w:numId="10">
    <w:abstractNumId w:val="11"/>
  </w:num>
  <w:num w:numId="11">
    <w:abstractNumId w:val="25"/>
  </w:num>
  <w:num w:numId="12">
    <w:abstractNumId w:val="21"/>
  </w:num>
  <w:num w:numId="13">
    <w:abstractNumId w:val="32"/>
  </w:num>
  <w:num w:numId="14">
    <w:abstractNumId w:val="7"/>
  </w:num>
  <w:num w:numId="15">
    <w:abstractNumId w:val="1"/>
  </w:num>
  <w:num w:numId="16">
    <w:abstractNumId w:val="36"/>
  </w:num>
  <w:num w:numId="17">
    <w:abstractNumId w:val="4"/>
  </w:num>
  <w:num w:numId="18">
    <w:abstractNumId w:val="29"/>
  </w:num>
  <w:num w:numId="19">
    <w:abstractNumId w:val="35"/>
  </w:num>
  <w:num w:numId="20">
    <w:abstractNumId w:val="22"/>
  </w:num>
  <w:num w:numId="21">
    <w:abstractNumId w:val="17"/>
  </w:num>
  <w:num w:numId="22">
    <w:abstractNumId w:val="18"/>
  </w:num>
  <w:num w:numId="23">
    <w:abstractNumId w:val="34"/>
  </w:num>
  <w:num w:numId="24">
    <w:abstractNumId w:val="23"/>
  </w:num>
  <w:num w:numId="25">
    <w:abstractNumId w:val="26"/>
  </w:num>
  <w:num w:numId="26">
    <w:abstractNumId w:val="5"/>
  </w:num>
  <w:num w:numId="27">
    <w:abstractNumId w:val="10"/>
  </w:num>
  <w:num w:numId="28">
    <w:abstractNumId w:val="31"/>
  </w:num>
  <w:num w:numId="29">
    <w:abstractNumId w:val="33"/>
  </w:num>
  <w:num w:numId="30">
    <w:abstractNumId w:val="13"/>
  </w:num>
  <w:num w:numId="31">
    <w:abstractNumId w:val="14"/>
  </w:num>
  <w:num w:numId="32">
    <w:abstractNumId w:val="19"/>
  </w:num>
  <w:num w:numId="33">
    <w:abstractNumId w:val="16"/>
  </w:num>
  <w:num w:numId="34">
    <w:abstractNumId w:val="27"/>
  </w:num>
  <w:num w:numId="35">
    <w:abstractNumId w:val="37"/>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15F"/>
    <w:rsid w:val="00000FC2"/>
    <w:rsid w:val="00001583"/>
    <w:rsid w:val="0000175F"/>
    <w:rsid w:val="000021A1"/>
    <w:rsid w:val="00003D2C"/>
    <w:rsid w:val="00004386"/>
    <w:rsid w:val="00004DDD"/>
    <w:rsid w:val="000053D9"/>
    <w:rsid w:val="00006388"/>
    <w:rsid w:val="000070B1"/>
    <w:rsid w:val="000078FE"/>
    <w:rsid w:val="00007B0B"/>
    <w:rsid w:val="00010BAF"/>
    <w:rsid w:val="0001368D"/>
    <w:rsid w:val="00013B33"/>
    <w:rsid w:val="00016D58"/>
    <w:rsid w:val="00017F20"/>
    <w:rsid w:val="00020021"/>
    <w:rsid w:val="00020BBF"/>
    <w:rsid w:val="00022E3E"/>
    <w:rsid w:val="0002338D"/>
    <w:rsid w:val="00023592"/>
    <w:rsid w:val="000249C7"/>
    <w:rsid w:val="000260CE"/>
    <w:rsid w:val="000274E3"/>
    <w:rsid w:val="00030A9A"/>
    <w:rsid w:val="00030BCF"/>
    <w:rsid w:val="00030FBD"/>
    <w:rsid w:val="000318BE"/>
    <w:rsid w:val="00031C87"/>
    <w:rsid w:val="000329F8"/>
    <w:rsid w:val="00033A6F"/>
    <w:rsid w:val="000351B5"/>
    <w:rsid w:val="000401C5"/>
    <w:rsid w:val="00042DFE"/>
    <w:rsid w:val="000433A5"/>
    <w:rsid w:val="00043CF2"/>
    <w:rsid w:val="00047EE7"/>
    <w:rsid w:val="00051083"/>
    <w:rsid w:val="0005113B"/>
    <w:rsid w:val="000513C6"/>
    <w:rsid w:val="00051567"/>
    <w:rsid w:val="00052AAC"/>
    <w:rsid w:val="00052CFB"/>
    <w:rsid w:val="00052D87"/>
    <w:rsid w:val="0005496C"/>
    <w:rsid w:val="00054A86"/>
    <w:rsid w:val="000564C0"/>
    <w:rsid w:val="0005787E"/>
    <w:rsid w:val="00057E89"/>
    <w:rsid w:val="00057F92"/>
    <w:rsid w:val="00061EFD"/>
    <w:rsid w:val="00062532"/>
    <w:rsid w:val="00063321"/>
    <w:rsid w:val="00064367"/>
    <w:rsid w:val="00064954"/>
    <w:rsid w:val="00064FAD"/>
    <w:rsid w:val="0006632E"/>
    <w:rsid w:val="00066F71"/>
    <w:rsid w:val="00070F30"/>
    <w:rsid w:val="000778FD"/>
    <w:rsid w:val="00080BA0"/>
    <w:rsid w:val="0008256F"/>
    <w:rsid w:val="000827A8"/>
    <w:rsid w:val="00082F6D"/>
    <w:rsid w:val="0008391D"/>
    <w:rsid w:val="00084F24"/>
    <w:rsid w:val="00092477"/>
    <w:rsid w:val="000924C3"/>
    <w:rsid w:val="0009439E"/>
    <w:rsid w:val="000955E9"/>
    <w:rsid w:val="00095B41"/>
    <w:rsid w:val="00096BC1"/>
    <w:rsid w:val="000A1177"/>
    <w:rsid w:val="000A16FB"/>
    <w:rsid w:val="000A1E75"/>
    <w:rsid w:val="000A3231"/>
    <w:rsid w:val="000A3941"/>
    <w:rsid w:val="000A5597"/>
    <w:rsid w:val="000A565A"/>
    <w:rsid w:val="000A676C"/>
    <w:rsid w:val="000A7754"/>
    <w:rsid w:val="000B134A"/>
    <w:rsid w:val="000B1961"/>
    <w:rsid w:val="000B2130"/>
    <w:rsid w:val="000B346D"/>
    <w:rsid w:val="000B39EE"/>
    <w:rsid w:val="000B3FA2"/>
    <w:rsid w:val="000B4DF4"/>
    <w:rsid w:val="000B601F"/>
    <w:rsid w:val="000B6527"/>
    <w:rsid w:val="000B7491"/>
    <w:rsid w:val="000B77AA"/>
    <w:rsid w:val="000C0931"/>
    <w:rsid w:val="000C0959"/>
    <w:rsid w:val="000C1571"/>
    <w:rsid w:val="000C3127"/>
    <w:rsid w:val="000C476B"/>
    <w:rsid w:val="000C4D40"/>
    <w:rsid w:val="000C7B63"/>
    <w:rsid w:val="000D09F4"/>
    <w:rsid w:val="000D2945"/>
    <w:rsid w:val="000D2E68"/>
    <w:rsid w:val="000D35AE"/>
    <w:rsid w:val="000D3F7E"/>
    <w:rsid w:val="000D5B0A"/>
    <w:rsid w:val="000E00E9"/>
    <w:rsid w:val="000E4231"/>
    <w:rsid w:val="000E4667"/>
    <w:rsid w:val="000E4B2C"/>
    <w:rsid w:val="000E6B29"/>
    <w:rsid w:val="000F0FDE"/>
    <w:rsid w:val="000F1C27"/>
    <w:rsid w:val="000F2028"/>
    <w:rsid w:val="000F3EDA"/>
    <w:rsid w:val="000F41A4"/>
    <w:rsid w:val="000F5B0C"/>
    <w:rsid w:val="000F6F6D"/>
    <w:rsid w:val="000F70B4"/>
    <w:rsid w:val="00100C47"/>
    <w:rsid w:val="0010162B"/>
    <w:rsid w:val="00101A9C"/>
    <w:rsid w:val="00105999"/>
    <w:rsid w:val="00106841"/>
    <w:rsid w:val="0010715F"/>
    <w:rsid w:val="0010752C"/>
    <w:rsid w:val="00107FBB"/>
    <w:rsid w:val="001109DE"/>
    <w:rsid w:val="001128D2"/>
    <w:rsid w:val="00114458"/>
    <w:rsid w:val="0011472B"/>
    <w:rsid w:val="00122503"/>
    <w:rsid w:val="00122B54"/>
    <w:rsid w:val="0012447B"/>
    <w:rsid w:val="00127FD7"/>
    <w:rsid w:val="0013089B"/>
    <w:rsid w:val="00131955"/>
    <w:rsid w:val="00134017"/>
    <w:rsid w:val="001350BB"/>
    <w:rsid w:val="001405CE"/>
    <w:rsid w:val="001413EA"/>
    <w:rsid w:val="001424F4"/>
    <w:rsid w:val="00143D71"/>
    <w:rsid w:val="00144C5F"/>
    <w:rsid w:val="00154166"/>
    <w:rsid w:val="001543B6"/>
    <w:rsid w:val="0015498D"/>
    <w:rsid w:val="001554A0"/>
    <w:rsid w:val="001562C2"/>
    <w:rsid w:val="00161460"/>
    <w:rsid w:val="00163E8B"/>
    <w:rsid w:val="00164585"/>
    <w:rsid w:val="0016547F"/>
    <w:rsid w:val="00166059"/>
    <w:rsid w:val="0017242E"/>
    <w:rsid w:val="0017261A"/>
    <w:rsid w:val="00172E30"/>
    <w:rsid w:val="00173580"/>
    <w:rsid w:val="00173FDB"/>
    <w:rsid w:val="00174BE4"/>
    <w:rsid w:val="00175082"/>
    <w:rsid w:val="0017547A"/>
    <w:rsid w:val="00176109"/>
    <w:rsid w:val="001768F1"/>
    <w:rsid w:val="00176EBC"/>
    <w:rsid w:val="00180688"/>
    <w:rsid w:val="00183341"/>
    <w:rsid w:val="00184A42"/>
    <w:rsid w:val="00185D31"/>
    <w:rsid w:val="00186372"/>
    <w:rsid w:val="001867DF"/>
    <w:rsid w:val="001873BD"/>
    <w:rsid w:val="00187524"/>
    <w:rsid w:val="001879E9"/>
    <w:rsid w:val="0019361F"/>
    <w:rsid w:val="001957D8"/>
    <w:rsid w:val="00196904"/>
    <w:rsid w:val="00196EA3"/>
    <w:rsid w:val="00197800"/>
    <w:rsid w:val="00197C1F"/>
    <w:rsid w:val="001A1087"/>
    <w:rsid w:val="001A1340"/>
    <w:rsid w:val="001A1590"/>
    <w:rsid w:val="001A17E3"/>
    <w:rsid w:val="001A2F36"/>
    <w:rsid w:val="001A38BB"/>
    <w:rsid w:val="001A3D9C"/>
    <w:rsid w:val="001A56D6"/>
    <w:rsid w:val="001A6581"/>
    <w:rsid w:val="001A666A"/>
    <w:rsid w:val="001A7367"/>
    <w:rsid w:val="001A7D2A"/>
    <w:rsid w:val="001B13ED"/>
    <w:rsid w:val="001B1EF3"/>
    <w:rsid w:val="001B3B60"/>
    <w:rsid w:val="001B4899"/>
    <w:rsid w:val="001B5D64"/>
    <w:rsid w:val="001B70AF"/>
    <w:rsid w:val="001B7199"/>
    <w:rsid w:val="001B74EF"/>
    <w:rsid w:val="001B7D2B"/>
    <w:rsid w:val="001C1F59"/>
    <w:rsid w:val="001C2B83"/>
    <w:rsid w:val="001C4DB8"/>
    <w:rsid w:val="001C5863"/>
    <w:rsid w:val="001C5DA1"/>
    <w:rsid w:val="001C6236"/>
    <w:rsid w:val="001D2764"/>
    <w:rsid w:val="001D2E97"/>
    <w:rsid w:val="001D31AE"/>
    <w:rsid w:val="001D3608"/>
    <w:rsid w:val="001D401B"/>
    <w:rsid w:val="001D4505"/>
    <w:rsid w:val="001D4936"/>
    <w:rsid w:val="001D58E4"/>
    <w:rsid w:val="001D65AC"/>
    <w:rsid w:val="001D6C1A"/>
    <w:rsid w:val="001D6EEF"/>
    <w:rsid w:val="001D7859"/>
    <w:rsid w:val="001D7875"/>
    <w:rsid w:val="001E0CE7"/>
    <w:rsid w:val="001E14C1"/>
    <w:rsid w:val="001E2B46"/>
    <w:rsid w:val="001F0300"/>
    <w:rsid w:val="001F4D1E"/>
    <w:rsid w:val="001F4EE7"/>
    <w:rsid w:val="001F6DCA"/>
    <w:rsid w:val="0020284E"/>
    <w:rsid w:val="002031FD"/>
    <w:rsid w:val="002064EC"/>
    <w:rsid w:val="002069BF"/>
    <w:rsid w:val="00206B28"/>
    <w:rsid w:val="00212EDE"/>
    <w:rsid w:val="0021337A"/>
    <w:rsid w:val="002139C8"/>
    <w:rsid w:val="00217755"/>
    <w:rsid w:val="0022102A"/>
    <w:rsid w:val="002219C5"/>
    <w:rsid w:val="00223B23"/>
    <w:rsid w:val="00223D61"/>
    <w:rsid w:val="00224834"/>
    <w:rsid w:val="002252F4"/>
    <w:rsid w:val="002313E7"/>
    <w:rsid w:val="002361D0"/>
    <w:rsid w:val="00240114"/>
    <w:rsid w:val="00240BE7"/>
    <w:rsid w:val="0024377B"/>
    <w:rsid w:val="00244379"/>
    <w:rsid w:val="00244547"/>
    <w:rsid w:val="00246804"/>
    <w:rsid w:val="002477E9"/>
    <w:rsid w:val="00247E86"/>
    <w:rsid w:val="0025418C"/>
    <w:rsid w:val="00254AA0"/>
    <w:rsid w:val="00254B72"/>
    <w:rsid w:val="00256B49"/>
    <w:rsid w:val="00256D9C"/>
    <w:rsid w:val="0026005A"/>
    <w:rsid w:val="0027241D"/>
    <w:rsid w:val="0027433E"/>
    <w:rsid w:val="00275482"/>
    <w:rsid w:val="0027562C"/>
    <w:rsid w:val="00277B7F"/>
    <w:rsid w:val="002805BA"/>
    <w:rsid w:val="002810DA"/>
    <w:rsid w:val="00282973"/>
    <w:rsid w:val="002857ED"/>
    <w:rsid w:val="002874CD"/>
    <w:rsid w:val="0029051B"/>
    <w:rsid w:val="00290BF8"/>
    <w:rsid w:val="002912F0"/>
    <w:rsid w:val="0029222B"/>
    <w:rsid w:val="0029493C"/>
    <w:rsid w:val="00296BDC"/>
    <w:rsid w:val="00296DC5"/>
    <w:rsid w:val="00297653"/>
    <w:rsid w:val="0029779C"/>
    <w:rsid w:val="00297B77"/>
    <w:rsid w:val="00297C17"/>
    <w:rsid w:val="002A015F"/>
    <w:rsid w:val="002A03DF"/>
    <w:rsid w:val="002A0989"/>
    <w:rsid w:val="002A32F6"/>
    <w:rsid w:val="002A332A"/>
    <w:rsid w:val="002A37DD"/>
    <w:rsid w:val="002A3B54"/>
    <w:rsid w:val="002A4324"/>
    <w:rsid w:val="002A4DF7"/>
    <w:rsid w:val="002A6643"/>
    <w:rsid w:val="002A698A"/>
    <w:rsid w:val="002A6CA2"/>
    <w:rsid w:val="002A777F"/>
    <w:rsid w:val="002B11BB"/>
    <w:rsid w:val="002B195E"/>
    <w:rsid w:val="002B1D26"/>
    <w:rsid w:val="002B4614"/>
    <w:rsid w:val="002B571E"/>
    <w:rsid w:val="002B5A37"/>
    <w:rsid w:val="002B7028"/>
    <w:rsid w:val="002C0B40"/>
    <w:rsid w:val="002C0EE6"/>
    <w:rsid w:val="002C1053"/>
    <w:rsid w:val="002C41A3"/>
    <w:rsid w:val="002C572A"/>
    <w:rsid w:val="002C5BC4"/>
    <w:rsid w:val="002C62C3"/>
    <w:rsid w:val="002C66CE"/>
    <w:rsid w:val="002C6DFC"/>
    <w:rsid w:val="002C7D43"/>
    <w:rsid w:val="002D14D6"/>
    <w:rsid w:val="002D58D4"/>
    <w:rsid w:val="002D6F83"/>
    <w:rsid w:val="002D7283"/>
    <w:rsid w:val="002E00A8"/>
    <w:rsid w:val="002E3FA9"/>
    <w:rsid w:val="002F0A31"/>
    <w:rsid w:val="002F1F5A"/>
    <w:rsid w:val="002F2AD8"/>
    <w:rsid w:val="002F4914"/>
    <w:rsid w:val="002F513E"/>
    <w:rsid w:val="002F6A16"/>
    <w:rsid w:val="002F6F95"/>
    <w:rsid w:val="00300D79"/>
    <w:rsid w:val="0030133F"/>
    <w:rsid w:val="003034EC"/>
    <w:rsid w:val="00303AA2"/>
    <w:rsid w:val="00304026"/>
    <w:rsid w:val="00305A70"/>
    <w:rsid w:val="00307A96"/>
    <w:rsid w:val="00311093"/>
    <w:rsid w:val="003136DD"/>
    <w:rsid w:val="00314EF0"/>
    <w:rsid w:val="003161DA"/>
    <w:rsid w:val="003177DE"/>
    <w:rsid w:val="00322FFD"/>
    <w:rsid w:val="003238B8"/>
    <w:rsid w:val="003239E8"/>
    <w:rsid w:val="0032459E"/>
    <w:rsid w:val="00325100"/>
    <w:rsid w:val="00325305"/>
    <w:rsid w:val="00327166"/>
    <w:rsid w:val="00327FC1"/>
    <w:rsid w:val="00330812"/>
    <w:rsid w:val="0033099D"/>
    <w:rsid w:val="00330C1B"/>
    <w:rsid w:val="00330E62"/>
    <w:rsid w:val="0033113D"/>
    <w:rsid w:val="00333C96"/>
    <w:rsid w:val="00336252"/>
    <w:rsid w:val="00340E8D"/>
    <w:rsid w:val="0034105D"/>
    <w:rsid w:val="003410D1"/>
    <w:rsid w:val="003426FF"/>
    <w:rsid w:val="00342FC9"/>
    <w:rsid w:val="00344F41"/>
    <w:rsid w:val="0034632E"/>
    <w:rsid w:val="003508DC"/>
    <w:rsid w:val="00350F30"/>
    <w:rsid w:val="00351860"/>
    <w:rsid w:val="00351D2F"/>
    <w:rsid w:val="00352285"/>
    <w:rsid w:val="00352732"/>
    <w:rsid w:val="00352F29"/>
    <w:rsid w:val="0035333C"/>
    <w:rsid w:val="00353AFD"/>
    <w:rsid w:val="00355245"/>
    <w:rsid w:val="00356E6F"/>
    <w:rsid w:val="003644BF"/>
    <w:rsid w:val="00364F48"/>
    <w:rsid w:val="0036636E"/>
    <w:rsid w:val="003665C1"/>
    <w:rsid w:val="00366763"/>
    <w:rsid w:val="00367273"/>
    <w:rsid w:val="00367ACE"/>
    <w:rsid w:val="00370B3A"/>
    <w:rsid w:val="003715CE"/>
    <w:rsid w:val="0037392B"/>
    <w:rsid w:val="003749B9"/>
    <w:rsid w:val="003760D4"/>
    <w:rsid w:val="003803CA"/>
    <w:rsid w:val="00380572"/>
    <w:rsid w:val="00381180"/>
    <w:rsid w:val="00381792"/>
    <w:rsid w:val="0038322E"/>
    <w:rsid w:val="00383F96"/>
    <w:rsid w:val="00385692"/>
    <w:rsid w:val="00385CF1"/>
    <w:rsid w:val="00390A66"/>
    <w:rsid w:val="00390C0F"/>
    <w:rsid w:val="00390C71"/>
    <w:rsid w:val="00390C90"/>
    <w:rsid w:val="003918C8"/>
    <w:rsid w:val="00392FB3"/>
    <w:rsid w:val="003944EC"/>
    <w:rsid w:val="003961A3"/>
    <w:rsid w:val="003A123F"/>
    <w:rsid w:val="003A1AE9"/>
    <w:rsid w:val="003A1CFF"/>
    <w:rsid w:val="003A2F7C"/>
    <w:rsid w:val="003A3469"/>
    <w:rsid w:val="003A3EAF"/>
    <w:rsid w:val="003A43EC"/>
    <w:rsid w:val="003A5151"/>
    <w:rsid w:val="003A6677"/>
    <w:rsid w:val="003A738C"/>
    <w:rsid w:val="003A7F28"/>
    <w:rsid w:val="003B0BCD"/>
    <w:rsid w:val="003B2BA5"/>
    <w:rsid w:val="003B317F"/>
    <w:rsid w:val="003B34F8"/>
    <w:rsid w:val="003B371D"/>
    <w:rsid w:val="003B3FE9"/>
    <w:rsid w:val="003B6105"/>
    <w:rsid w:val="003C2791"/>
    <w:rsid w:val="003C34E8"/>
    <w:rsid w:val="003C51CF"/>
    <w:rsid w:val="003C57FD"/>
    <w:rsid w:val="003C6767"/>
    <w:rsid w:val="003C7079"/>
    <w:rsid w:val="003C74EC"/>
    <w:rsid w:val="003D2161"/>
    <w:rsid w:val="003D27F9"/>
    <w:rsid w:val="003D6556"/>
    <w:rsid w:val="003D7593"/>
    <w:rsid w:val="003E0425"/>
    <w:rsid w:val="003E0544"/>
    <w:rsid w:val="003E2AA8"/>
    <w:rsid w:val="003E3E24"/>
    <w:rsid w:val="003E4195"/>
    <w:rsid w:val="003E4AA4"/>
    <w:rsid w:val="003E702C"/>
    <w:rsid w:val="003F0CA5"/>
    <w:rsid w:val="003F0CEE"/>
    <w:rsid w:val="003F297A"/>
    <w:rsid w:val="003F3299"/>
    <w:rsid w:val="003F3DEB"/>
    <w:rsid w:val="003F65AD"/>
    <w:rsid w:val="003F7082"/>
    <w:rsid w:val="003F7778"/>
    <w:rsid w:val="00403174"/>
    <w:rsid w:val="004035DE"/>
    <w:rsid w:val="004037CA"/>
    <w:rsid w:val="004049CC"/>
    <w:rsid w:val="00405138"/>
    <w:rsid w:val="004058B1"/>
    <w:rsid w:val="00406ED0"/>
    <w:rsid w:val="004071C6"/>
    <w:rsid w:val="00407BA8"/>
    <w:rsid w:val="00407EC6"/>
    <w:rsid w:val="00410B8E"/>
    <w:rsid w:val="0042015B"/>
    <w:rsid w:val="00423CD2"/>
    <w:rsid w:val="00426219"/>
    <w:rsid w:val="00426761"/>
    <w:rsid w:val="00427485"/>
    <w:rsid w:val="0042763F"/>
    <w:rsid w:val="00427F8D"/>
    <w:rsid w:val="00432B25"/>
    <w:rsid w:val="00435BDA"/>
    <w:rsid w:val="00436060"/>
    <w:rsid w:val="00437702"/>
    <w:rsid w:val="004415A6"/>
    <w:rsid w:val="00441665"/>
    <w:rsid w:val="00443891"/>
    <w:rsid w:val="00443E79"/>
    <w:rsid w:val="004444C6"/>
    <w:rsid w:val="00445650"/>
    <w:rsid w:val="004459C5"/>
    <w:rsid w:val="004508AC"/>
    <w:rsid w:val="00451675"/>
    <w:rsid w:val="004525A9"/>
    <w:rsid w:val="00453A83"/>
    <w:rsid w:val="00454A63"/>
    <w:rsid w:val="00460FF9"/>
    <w:rsid w:val="00461DE6"/>
    <w:rsid w:val="00463BB6"/>
    <w:rsid w:val="00464072"/>
    <w:rsid w:val="004649AB"/>
    <w:rsid w:val="00464E6D"/>
    <w:rsid w:val="00466669"/>
    <w:rsid w:val="00467D2A"/>
    <w:rsid w:val="00470227"/>
    <w:rsid w:val="004717F1"/>
    <w:rsid w:val="004719C2"/>
    <w:rsid w:val="004738A4"/>
    <w:rsid w:val="00474021"/>
    <w:rsid w:val="0047457C"/>
    <w:rsid w:val="00476D5F"/>
    <w:rsid w:val="004808A3"/>
    <w:rsid w:val="00484F89"/>
    <w:rsid w:val="0048568A"/>
    <w:rsid w:val="004858DD"/>
    <w:rsid w:val="0049097C"/>
    <w:rsid w:val="00491A0E"/>
    <w:rsid w:val="004937CA"/>
    <w:rsid w:val="00494175"/>
    <w:rsid w:val="00494AEB"/>
    <w:rsid w:val="004970DF"/>
    <w:rsid w:val="004A383F"/>
    <w:rsid w:val="004A4804"/>
    <w:rsid w:val="004A547C"/>
    <w:rsid w:val="004A7C37"/>
    <w:rsid w:val="004B2A51"/>
    <w:rsid w:val="004B2F1D"/>
    <w:rsid w:val="004B5732"/>
    <w:rsid w:val="004B7217"/>
    <w:rsid w:val="004B7583"/>
    <w:rsid w:val="004C33E6"/>
    <w:rsid w:val="004C4320"/>
    <w:rsid w:val="004C480D"/>
    <w:rsid w:val="004C48D3"/>
    <w:rsid w:val="004C51ED"/>
    <w:rsid w:val="004D224B"/>
    <w:rsid w:val="004D28F8"/>
    <w:rsid w:val="004D2B36"/>
    <w:rsid w:val="004D48CE"/>
    <w:rsid w:val="004E2248"/>
    <w:rsid w:val="004E284B"/>
    <w:rsid w:val="004E3CC9"/>
    <w:rsid w:val="004E4FB1"/>
    <w:rsid w:val="004E4FE2"/>
    <w:rsid w:val="004E51D5"/>
    <w:rsid w:val="004E7DAF"/>
    <w:rsid w:val="004E7FC3"/>
    <w:rsid w:val="004F1700"/>
    <w:rsid w:val="004F238C"/>
    <w:rsid w:val="004F3D0D"/>
    <w:rsid w:val="004F4E45"/>
    <w:rsid w:val="004F4FAE"/>
    <w:rsid w:val="004F6593"/>
    <w:rsid w:val="00500DA3"/>
    <w:rsid w:val="00501581"/>
    <w:rsid w:val="00501A3C"/>
    <w:rsid w:val="00502B8E"/>
    <w:rsid w:val="005048ED"/>
    <w:rsid w:val="00506A7A"/>
    <w:rsid w:val="0050761A"/>
    <w:rsid w:val="00510010"/>
    <w:rsid w:val="005113BB"/>
    <w:rsid w:val="00511696"/>
    <w:rsid w:val="00516A5E"/>
    <w:rsid w:val="00520432"/>
    <w:rsid w:val="00520AF9"/>
    <w:rsid w:val="00524184"/>
    <w:rsid w:val="00524E40"/>
    <w:rsid w:val="00524F3A"/>
    <w:rsid w:val="00526054"/>
    <w:rsid w:val="00530B79"/>
    <w:rsid w:val="00530EE5"/>
    <w:rsid w:val="0053110D"/>
    <w:rsid w:val="00535E84"/>
    <w:rsid w:val="005366F7"/>
    <w:rsid w:val="00540879"/>
    <w:rsid w:val="00542120"/>
    <w:rsid w:val="005424F5"/>
    <w:rsid w:val="005429E1"/>
    <w:rsid w:val="005443CF"/>
    <w:rsid w:val="00546912"/>
    <w:rsid w:val="00546B20"/>
    <w:rsid w:val="0055050C"/>
    <w:rsid w:val="00550780"/>
    <w:rsid w:val="00551324"/>
    <w:rsid w:val="00551A73"/>
    <w:rsid w:val="0055351A"/>
    <w:rsid w:val="00555503"/>
    <w:rsid w:val="00557E4F"/>
    <w:rsid w:val="005639EF"/>
    <w:rsid w:val="00564767"/>
    <w:rsid w:val="00567620"/>
    <w:rsid w:val="00571F6B"/>
    <w:rsid w:val="00572F17"/>
    <w:rsid w:val="0057329B"/>
    <w:rsid w:val="005831DC"/>
    <w:rsid w:val="005843BE"/>
    <w:rsid w:val="005857D9"/>
    <w:rsid w:val="00586C4E"/>
    <w:rsid w:val="005904FE"/>
    <w:rsid w:val="00590D60"/>
    <w:rsid w:val="0059399B"/>
    <w:rsid w:val="005973A7"/>
    <w:rsid w:val="005A49B5"/>
    <w:rsid w:val="005A67C3"/>
    <w:rsid w:val="005B03A0"/>
    <w:rsid w:val="005B369F"/>
    <w:rsid w:val="005B7011"/>
    <w:rsid w:val="005C084F"/>
    <w:rsid w:val="005C2A1F"/>
    <w:rsid w:val="005C2E93"/>
    <w:rsid w:val="005C3EC6"/>
    <w:rsid w:val="005C6DA5"/>
    <w:rsid w:val="005D1F35"/>
    <w:rsid w:val="005D2990"/>
    <w:rsid w:val="005D402B"/>
    <w:rsid w:val="005D522C"/>
    <w:rsid w:val="005D6509"/>
    <w:rsid w:val="005D6610"/>
    <w:rsid w:val="005D7400"/>
    <w:rsid w:val="005E03D6"/>
    <w:rsid w:val="005E053E"/>
    <w:rsid w:val="005E0867"/>
    <w:rsid w:val="005E117B"/>
    <w:rsid w:val="005E1B3B"/>
    <w:rsid w:val="005E1F8F"/>
    <w:rsid w:val="005E2242"/>
    <w:rsid w:val="005E26AC"/>
    <w:rsid w:val="005E6FEE"/>
    <w:rsid w:val="005E76C4"/>
    <w:rsid w:val="005F2400"/>
    <w:rsid w:val="005F30C7"/>
    <w:rsid w:val="005F62A1"/>
    <w:rsid w:val="005F6AFA"/>
    <w:rsid w:val="0060068D"/>
    <w:rsid w:val="00601DB3"/>
    <w:rsid w:val="00604C96"/>
    <w:rsid w:val="00605974"/>
    <w:rsid w:val="00607A37"/>
    <w:rsid w:val="00607C16"/>
    <w:rsid w:val="00607F90"/>
    <w:rsid w:val="006108A7"/>
    <w:rsid w:val="006110E0"/>
    <w:rsid w:val="006114D9"/>
    <w:rsid w:val="0061178E"/>
    <w:rsid w:val="0061310A"/>
    <w:rsid w:val="00613537"/>
    <w:rsid w:val="0061416D"/>
    <w:rsid w:val="00614E0F"/>
    <w:rsid w:val="00615398"/>
    <w:rsid w:val="00616E41"/>
    <w:rsid w:val="0062024C"/>
    <w:rsid w:val="00621E10"/>
    <w:rsid w:val="006220D3"/>
    <w:rsid w:val="00631405"/>
    <w:rsid w:val="0063366F"/>
    <w:rsid w:val="00633BC2"/>
    <w:rsid w:val="00634135"/>
    <w:rsid w:val="006366E1"/>
    <w:rsid w:val="00642C55"/>
    <w:rsid w:val="00643942"/>
    <w:rsid w:val="00643985"/>
    <w:rsid w:val="00643FE1"/>
    <w:rsid w:val="006549D1"/>
    <w:rsid w:val="00654C18"/>
    <w:rsid w:val="00654D19"/>
    <w:rsid w:val="006568FE"/>
    <w:rsid w:val="00656BA2"/>
    <w:rsid w:val="006572A5"/>
    <w:rsid w:val="00657D6F"/>
    <w:rsid w:val="00662EA0"/>
    <w:rsid w:val="00663384"/>
    <w:rsid w:val="00671725"/>
    <w:rsid w:val="00676C86"/>
    <w:rsid w:val="00676C99"/>
    <w:rsid w:val="00681E5F"/>
    <w:rsid w:val="006832B0"/>
    <w:rsid w:val="00685908"/>
    <w:rsid w:val="0069078B"/>
    <w:rsid w:val="006917DB"/>
    <w:rsid w:val="00696C8D"/>
    <w:rsid w:val="006A0B76"/>
    <w:rsid w:val="006A258D"/>
    <w:rsid w:val="006A2700"/>
    <w:rsid w:val="006A2800"/>
    <w:rsid w:val="006A281D"/>
    <w:rsid w:val="006A4679"/>
    <w:rsid w:val="006A5853"/>
    <w:rsid w:val="006A5FA2"/>
    <w:rsid w:val="006A63EC"/>
    <w:rsid w:val="006A73D2"/>
    <w:rsid w:val="006B079A"/>
    <w:rsid w:val="006B1B3D"/>
    <w:rsid w:val="006B37DA"/>
    <w:rsid w:val="006B595D"/>
    <w:rsid w:val="006B62D8"/>
    <w:rsid w:val="006C2AC4"/>
    <w:rsid w:val="006C2B1D"/>
    <w:rsid w:val="006C3025"/>
    <w:rsid w:val="006C4374"/>
    <w:rsid w:val="006D0C37"/>
    <w:rsid w:val="006D2684"/>
    <w:rsid w:val="006D3832"/>
    <w:rsid w:val="006D62FC"/>
    <w:rsid w:val="006E294D"/>
    <w:rsid w:val="006E2D5B"/>
    <w:rsid w:val="006E3FB4"/>
    <w:rsid w:val="006E4141"/>
    <w:rsid w:val="006E6F22"/>
    <w:rsid w:val="006F333E"/>
    <w:rsid w:val="006F3853"/>
    <w:rsid w:val="006F56AE"/>
    <w:rsid w:val="006F789F"/>
    <w:rsid w:val="006F7B05"/>
    <w:rsid w:val="00701BAB"/>
    <w:rsid w:val="0070419A"/>
    <w:rsid w:val="00710CBA"/>
    <w:rsid w:val="00711837"/>
    <w:rsid w:val="00711B4A"/>
    <w:rsid w:val="00712C1B"/>
    <w:rsid w:val="00713DCA"/>
    <w:rsid w:val="00716FFB"/>
    <w:rsid w:val="00717AB9"/>
    <w:rsid w:val="00720C87"/>
    <w:rsid w:val="00720FE2"/>
    <w:rsid w:val="00721067"/>
    <w:rsid w:val="0072323F"/>
    <w:rsid w:val="007254F5"/>
    <w:rsid w:val="00725542"/>
    <w:rsid w:val="00726D29"/>
    <w:rsid w:val="00726E57"/>
    <w:rsid w:val="007278AC"/>
    <w:rsid w:val="00730E11"/>
    <w:rsid w:val="00733120"/>
    <w:rsid w:val="00733914"/>
    <w:rsid w:val="00735F73"/>
    <w:rsid w:val="0073752E"/>
    <w:rsid w:val="00740172"/>
    <w:rsid w:val="0074027D"/>
    <w:rsid w:val="0074113F"/>
    <w:rsid w:val="007422C4"/>
    <w:rsid w:val="00742972"/>
    <w:rsid w:val="00743489"/>
    <w:rsid w:val="00744894"/>
    <w:rsid w:val="007452D0"/>
    <w:rsid w:val="0074540D"/>
    <w:rsid w:val="007478ED"/>
    <w:rsid w:val="00752093"/>
    <w:rsid w:val="00752259"/>
    <w:rsid w:val="00752502"/>
    <w:rsid w:val="00754686"/>
    <w:rsid w:val="00754DFC"/>
    <w:rsid w:val="007561EC"/>
    <w:rsid w:val="007569AB"/>
    <w:rsid w:val="00756AA5"/>
    <w:rsid w:val="00760993"/>
    <w:rsid w:val="007618E8"/>
    <w:rsid w:val="00761E58"/>
    <w:rsid w:val="007657C1"/>
    <w:rsid w:val="00765A7D"/>
    <w:rsid w:val="0076627F"/>
    <w:rsid w:val="007708B0"/>
    <w:rsid w:val="00771A77"/>
    <w:rsid w:val="00771F16"/>
    <w:rsid w:val="007735A8"/>
    <w:rsid w:val="007756D9"/>
    <w:rsid w:val="00776359"/>
    <w:rsid w:val="00777C68"/>
    <w:rsid w:val="00780FC7"/>
    <w:rsid w:val="0078373A"/>
    <w:rsid w:val="00783B7F"/>
    <w:rsid w:val="00785B98"/>
    <w:rsid w:val="00785CC1"/>
    <w:rsid w:val="00787217"/>
    <w:rsid w:val="00787482"/>
    <w:rsid w:val="00792109"/>
    <w:rsid w:val="00794370"/>
    <w:rsid w:val="007974B8"/>
    <w:rsid w:val="007A066D"/>
    <w:rsid w:val="007A3285"/>
    <w:rsid w:val="007A4A05"/>
    <w:rsid w:val="007B07D6"/>
    <w:rsid w:val="007B09C6"/>
    <w:rsid w:val="007B1402"/>
    <w:rsid w:val="007B2341"/>
    <w:rsid w:val="007B3F24"/>
    <w:rsid w:val="007B444C"/>
    <w:rsid w:val="007B5649"/>
    <w:rsid w:val="007B6635"/>
    <w:rsid w:val="007B69E6"/>
    <w:rsid w:val="007B71B6"/>
    <w:rsid w:val="007B74CC"/>
    <w:rsid w:val="007C11F8"/>
    <w:rsid w:val="007C4495"/>
    <w:rsid w:val="007C5F55"/>
    <w:rsid w:val="007C7F3B"/>
    <w:rsid w:val="007D0AFA"/>
    <w:rsid w:val="007D3C35"/>
    <w:rsid w:val="007D5757"/>
    <w:rsid w:val="007D595F"/>
    <w:rsid w:val="007D6439"/>
    <w:rsid w:val="007D7261"/>
    <w:rsid w:val="007D7BD4"/>
    <w:rsid w:val="007E03F1"/>
    <w:rsid w:val="007E100D"/>
    <w:rsid w:val="007E1CB2"/>
    <w:rsid w:val="007E4D7D"/>
    <w:rsid w:val="007E5906"/>
    <w:rsid w:val="007E634F"/>
    <w:rsid w:val="007E6E1B"/>
    <w:rsid w:val="007F2E57"/>
    <w:rsid w:val="007F3420"/>
    <w:rsid w:val="007F35AC"/>
    <w:rsid w:val="007F3984"/>
    <w:rsid w:val="007F4FB1"/>
    <w:rsid w:val="00800F92"/>
    <w:rsid w:val="00801998"/>
    <w:rsid w:val="008026EC"/>
    <w:rsid w:val="0080279B"/>
    <w:rsid w:val="008031F1"/>
    <w:rsid w:val="00806070"/>
    <w:rsid w:val="00806942"/>
    <w:rsid w:val="00810AF0"/>
    <w:rsid w:val="00811913"/>
    <w:rsid w:val="00812F16"/>
    <w:rsid w:val="008134A1"/>
    <w:rsid w:val="008135BC"/>
    <w:rsid w:val="00814FA2"/>
    <w:rsid w:val="0081647A"/>
    <w:rsid w:val="00821A27"/>
    <w:rsid w:val="00821D2C"/>
    <w:rsid w:val="00822151"/>
    <w:rsid w:val="0082272F"/>
    <w:rsid w:val="00825C06"/>
    <w:rsid w:val="008266CA"/>
    <w:rsid w:val="00830631"/>
    <w:rsid w:val="008344A8"/>
    <w:rsid w:val="00834CE5"/>
    <w:rsid w:val="00834D61"/>
    <w:rsid w:val="008413EF"/>
    <w:rsid w:val="008419BE"/>
    <w:rsid w:val="008427EC"/>
    <w:rsid w:val="00844EAB"/>
    <w:rsid w:val="008469EB"/>
    <w:rsid w:val="008530C4"/>
    <w:rsid w:val="0085375D"/>
    <w:rsid w:val="0085741B"/>
    <w:rsid w:val="0085780B"/>
    <w:rsid w:val="00861997"/>
    <w:rsid w:val="00862893"/>
    <w:rsid w:val="008642D6"/>
    <w:rsid w:val="00864716"/>
    <w:rsid w:val="008656EF"/>
    <w:rsid w:val="008708DC"/>
    <w:rsid w:val="00870E1C"/>
    <w:rsid w:val="008718A4"/>
    <w:rsid w:val="00872177"/>
    <w:rsid w:val="008746D7"/>
    <w:rsid w:val="00880297"/>
    <w:rsid w:val="00886431"/>
    <w:rsid w:val="00886975"/>
    <w:rsid w:val="00887F1B"/>
    <w:rsid w:val="00890367"/>
    <w:rsid w:val="008918B2"/>
    <w:rsid w:val="00895462"/>
    <w:rsid w:val="008956CF"/>
    <w:rsid w:val="00896DC8"/>
    <w:rsid w:val="00897F0D"/>
    <w:rsid w:val="008A2954"/>
    <w:rsid w:val="008A2B61"/>
    <w:rsid w:val="008A46BF"/>
    <w:rsid w:val="008A4BE2"/>
    <w:rsid w:val="008A5B7F"/>
    <w:rsid w:val="008A6A00"/>
    <w:rsid w:val="008A7BEA"/>
    <w:rsid w:val="008A7EF9"/>
    <w:rsid w:val="008B04C4"/>
    <w:rsid w:val="008B08F3"/>
    <w:rsid w:val="008B1607"/>
    <w:rsid w:val="008B1D06"/>
    <w:rsid w:val="008B2F4A"/>
    <w:rsid w:val="008B4BE7"/>
    <w:rsid w:val="008C0E29"/>
    <w:rsid w:val="008C14CE"/>
    <w:rsid w:val="008C2F52"/>
    <w:rsid w:val="008C4F9A"/>
    <w:rsid w:val="008C557F"/>
    <w:rsid w:val="008C7ABB"/>
    <w:rsid w:val="008D450E"/>
    <w:rsid w:val="008D45F6"/>
    <w:rsid w:val="008D7607"/>
    <w:rsid w:val="008E186A"/>
    <w:rsid w:val="008E187E"/>
    <w:rsid w:val="008E3430"/>
    <w:rsid w:val="008E4C51"/>
    <w:rsid w:val="008E4C62"/>
    <w:rsid w:val="008E61B5"/>
    <w:rsid w:val="008E682B"/>
    <w:rsid w:val="008E7139"/>
    <w:rsid w:val="008F087C"/>
    <w:rsid w:val="008F121C"/>
    <w:rsid w:val="008F3465"/>
    <w:rsid w:val="008F5808"/>
    <w:rsid w:val="008F5B4E"/>
    <w:rsid w:val="008F6215"/>
    <w:rsid w:val="008F6CCA"/>
    <w:rsid w:val="009049D7"/>
    <w:rsid w:val="009165D3"/>
    <w:rsid w:val="00916D02"/>
    <w:rsid w:val="00917C8F"/>
    <w:rsid w:val="00921262"/>
    <w:rsid w:val="0092142D"/>
    <w:rsid w:val="00921826"/>
    <w:rsid w:val="00922575"/>
    <w:rsid w:val="009233BC"/>
    <w:rsid w:val="00923FFE"/>
    <w:rsid w:val="00924B04"/>
    <w:rsid w:val="00926287"/>
    <w:rsid w:val="00926F29"/>
    <w:rsid w:val="0092738B"/>
    <w:rsid w:val="0093133E"/>
    <w:rsid w:val="009316E3"/>
    <w:rsid w:val="00931CC4"/>
    <w:rsid w:val="00932629"/>
    <w:rsid w:val="00934E37"/>
    <w:rsid w:val="00935CB6"/>
    <w:rsid w:val="00935F28"/>
    <w:rsid w:val="009379DD"/>
    <w:rsid w:val="00937B04"/>
    <w:rsid w:val="00946042"/>
    <w:rsid w:val="00946CB0"/>
    <w:rsid w:val="00946CE5"/>
    <w:rsid w:val="00946E50"/>
    <w:rsid w:val="00947201"/>
    <w:rsid w:val="00947D1D"/>
    <w:rsid w:val="009504F9"/>
    <w:rsid w:val="00955C37"/>
    <w:rsid w:val="009578A0"/>
    <w:rsid w:val="00957E5A"/>
    <w:rsid w:val="009601A4"/>
    <w:rsid w:val="00960B21"/>
    <w:rsid w:val="00961408"/>
    <w:rsid w:val="00963D86"/>
    <w:rsid w:val="00963ED6"/>
    <w:rsid w:val="009646FF"/>
    <w:rsid w:val="009649C5"/>
    <w:rsid w:val="00964BAF"/>
    <w:rsid w:val="00965138"/>
    <w:rsid w:val="00965AEF"/>
    <w:rsid w:val="00965BEC"/>
    <w:rsid w:val="00966E2E"/>
    <w:rsid w:val="00967201"/>
    <w:rsid w:val="0097241B"/>
    <w:rsid w:val="009735BA"/>
    <w:rsid w:val="00973EAC"/>
    <w:rsid w:val="0097573B"/>
    <w:rsid w:val="00975BDE"/>
    <w:rsid w:val="00975C3F"/>
    <w:rsid w:val="0098007E"/>
    <w:rsid w:val="00980A60"/>
    <w:rsid w:val="00982C2F"/>
    <w:rsid w:val="00983B5F"/>
    <w:rsid w:val="00983B71"/>
    <w:rsid w:val="009905B6"/>
    <w:rsid w:val="009936E8"/>
    <w:rsid w:val="0099388C"/>
    <w:rsid w:val="00993A78"/>
    <w:rsid w:val="00993F46"/>
    <w:rsid w:val="00995EF0"/>
    <w:rsid w:val="00996D8E"/>
    <w:rsid w:val="009970FD"/>
    <w:rsid w:val="00997849"/>
    <w:rsid w:val="009A05FD"/>
    <w:rsid w:val="009A09E5"/>
    <w:rsid w:val="009A0E0C"/>
    <w:rsid w:val="009A1649"/>
    <w:rsid w:val="009A2DD2"/>
    <w:rsid w:val="009A43A3"/>
    <w:rsid w:val="009A6DF4"/>
    <w:rsid w:val="009A7B14"/>
    <w:rsid w:val="009B10FD"/>
    <w:rsid w:val="009B1272"/>
    <w:rsid w:val="009B3631"/>
    <w:rsid w:val="009B4770"/>
    <w:rsid w:val="009B4DCD"/>
    <w:rsid w:val="009B4E2B"/>
    <w:rsid w:val="009B5446"/>
    <w:rsid w:val="009C05ED"/>
    <w:rsid w:val="009C2001"/>
    <w:rsid w:val="009C22B5"/>
    <w:rsid w:val="009C2ABF"/>
    <w:rsid w:val="009C4014"/>
    <w:rsid w:val="009C56A7"/>
    <w:rsid w:val="009C6FAD"/>
    <w:rsid w:val="009C70D6"/>
    <w:rsid w:val="009C76DF"/>
    <w:rsid w:val="009D0DE2"/>
    <w:rsid w:val="009D17AB"/>
    <w:rsid w:val="009D19EB"/>
    <w:rsid w:val="009D268B"/>
    <w:rsid w:val="009D3090"/>
    <w:rsid w:val="009D4464"/>
    <w:rsid w:val="009D5296"/>
    <w:rsid w:val="009D5E26"/>
    <w:rsid w:val="009D7613"/>
    <w:rsid w:val="009D7DCB"/>
    <w:rsid w:val="009E06B6"/>
    <w:rsid w:val="009E12DB"/>
    <w:rsid w:val="009E27FC"/>
    <w:rsid w:val="009E2E9E"/>
    <w:rsid w:val="009E35DE"/>
    <w:rsid w:val="009E580F"/>
    <w:rsid w:val="009E5B57"/>
    <w:rsid w:val="009E73D3"/>
    <w:rsid w:val="009F14B9"/>
    <w:rsid w:val="009F1C9C"/>
    <w:rsid w:val="009F21D0"/>
    <w:rsid w:val="009F22E4"/>
    <w:rsid w:val="009F2FBD"/>
    <w:rsid w:val="009F3A58"/>
    <w:rsid w:val="009F4FDE"/>
    <w:rsid w:val="009F6515"/>
    <w:rsid w:val="00A00740"/>
    <w:rsid w:val="00A00FD2"/>
    <w:rsid w:val="00A011F1"/>
    <w:rsid w:val="00A0277C"/>
    <w:rsid w:val="00A0299C"/>
    <w:rsid w:val="00A02C56"/>
    <w:rsid w:val="00A031EE"/>
    <w:rsid w:val="00A032AE"/>
    <w:rsid w:val="00A0599A"/>
    <w:rsid w:val="00A06185"/>
    <w:rsid w:val="00A06B6D"/>
    <w:rsid w:val="00A07890"/>
    <w:rsid w:val="00A07AFE"/>
    <w:rsid w:val="00A07E49"/>
    <w:rsid w:val="00A162CE"/>
    <w:rsid w:val="00A22A7B"/>
    <w:rsid w:val="00A27DF8"/>
    <w:rsid w:val="00A31CF9"/>
    <w:rsid w:val="00A32AD4"/>
    <w:rsid w:val="00A32BE8"/>
    <w:rsid w:val="00A32F5D"/>
    <w:rsid w:val="00A336FD"/>
    <w:rsid w:val="00A3396C"/>
    <w:rsid w:val="00A33E76"/>
    <w:rsid w:val="00A34381"/>
    <w:rsid w:val="00A350AA"/>
    <w:rsid w:val="00A359E3"/>
    <w:rsid w:val="00A35ED2"/>
    <w:rsid w:val="00A364D3"/>
    <w:rsid w:val="00A41E55"/>
    <w:rsid w:val="00A43BAD"/>
    <w:rsid w:val="00A46945"/>
    <w:rsid w:val="00A46CC0"/>
    <w:rsid w:val="00A52B3E"/>
    <w:rsid w:val="00A52F17"/>
    <w:rsid w:val="00A53786"/>
    <w:rsid w:val="00A53957"/>
    <w:rsid w:val="00A541E6"/>
    <w:rsid w:val="00A574B7"/>
    <w:rsid w:val="00A6021E"/>
    <w:rsid w:val="00A6068C"/>
    <w:rsid w:val="00A60DC2"/>
    <w:rsid w:val="00A61990"/>
    <w:rsid w:val="00A6296F"/>
    <w:rsid w:val="00A629C0"/>
    <w:rsid w:val="00A62E36"/>
    <w:rsid w:val="00A633DC"/>
    <w:rsid w:val="00A63A72"/>
    <w:rsid w:val="00A646F2"/>
    <w:rsid w:val="00A675C1"/>
    <w:rsid w:val="00A676F1"/>
    <w:rsid w:val="00A703FD"/>
    <w:rsid w:val="00A70B93"/>
    <w:rsid w:val="00A73BA3"/>
    <w:rsid w:val="00A753A0"/>
    <w:rsid w:val="00A75440"/>
    <w:rsid w:val="00A828D8"/>
    <w:rsid w:val="00A84592"/>
    <w:rsid w:val="00A84B2A"/>
    <w:rsid w:val="00A85912"/>
    <w:rsid w:val="00A85B67"/>
    <w:rsid w:val="00A86C6F"/>
    <w:rsid w:val="00A86EF5"/>
    <w:rsid w:val="00A930D3"/>
    <w:rsid w:val="00A960A1"/>
    <w:rsid w:val="00AA42AE"/>
    <w:rsid w:val="00AA479C"/>
    <w:rsid w:val="00AA527F"/>
    <w:rsid w:val="00AA5C3C"/>
    <w:rsid w:val="00AA5FD1"/>
    <w:rsid w:val="00AA6D25"/>
    <w:rsid w:val="00AA7031"/>
    <w:rsid w:val="00AA7844"/>
    <w:rsid w:val="00AB1383"/>
    <w:rsid w:val="00AB2072"/>
    <w:rsid w:val="00AB2522"/>
    <w:rsid w:val="00AB26B3"/>
    <w:rsid w:val="00AB38E2"/>
    <w:rsid w:val="00AB64D1"/>
    <w:rsid w:val="00AB6C8F"/>
    <w:rsid w:val="00AB6DDD"/>
    <w:rsid w:val="00AB6EF8"/>
    <w:rsid w:val="00AB7027"/>
    <w:rsid w:val="00AB75A9"/>
    <w:rsid w:val="00AC2B05"/>
    <w:rsid w:val="00AC2D85"/>
    <w:rsid w:val="00AC52F8"/>
    <w:rsid w:val="00AC5C56"/>
    <w:rsid w:val="00AC7217"/>
    <w:rsid w:val="00AD0054"/>
    <w:rsid w:val="00AD0BCA"/>
    <w:rsid w:val="00AD2C43"/>
    <w:rsid w:val="00AD7E21"/>
    <w:rsid w:val="00AE02F0"/>
    <w:rsid w:val="00AE08ED"/>
    <w:rsid w:val="00AE1EA7"/>
    <w:rsid w:val="00AE1FA1"/>
    <w:rsid w:val="00AE2B89"/>
    <w:rsid w:val="00AE34CA"/>
    <w:rsid w:val="00AE35EA"/>
    <w:rsid w:val="00AE3C46"/>
    <w:rsid w:val="00AE4843"/>
    <w:rsid w:val="00AE675E"/>
    <w:rsid w:val="00AF0B14"/>
    <w:rsid w:val="00AF0EF1"/>
    <w:rsid w:val="00AF5C6C"/>
    <w:rsid w:val="00AF6B7B"/>
    <w:rsid w:val="00AF7562"/>
    <w:rsid w:val="00B00215"/>
    <w:rsid w:val="00B00311"/>
    <w:rsid w:val="00B02486"/>
    <w:rsid w:val="00B02863"/>
    <w:rsid w:val="00B03DDE"/>
    <w:rsid w:val="00B0547C"/>
    <w:rsid w:val="00B06CB2"/>
    <w:rsid w:val="00B06F64"/>
    <w:rsid w:val="00B07553"/>
    <w:rsid w:val="00B10081"/>
    <w:rsid w:val="00B101A8"/>
    <w:rsid w:val="00B11DD0"/>
    <w:rsid w:val="00B12702"/>
    <w:rsid w:val="00B13658"/>
    <w:rsid w:val="00B1382E"/>
    <w:rsid w:val="00B14262"/>
    <w:rsid w:val="00B15CF7"/>
    <w:rsid w:val="00B160D9"/>
    <w:rsid w:val="00B17DE7"/>
    <w:rsid w:val="00B22009"/>
    <w:rsid w:val="00B23B84"/>
    <w:rsid w:val="00B24A6E"/>
    <w:rsid w:val="00B2521D"/>
    <w:rsid w:val="00B27B1C"/>
    <w:rsid w:val="00B32669"/>
    <w:rsid w:val="00B326CA"/>
    <w:rsid w:val="00B36EA0"/>
    <w:rsid w:val="00B37099"/>
    <w:rsid w:val="00B42162"/>
    <w:rsid w:val="00B429A4"/>
    <w:rsid w:val="00B431B5"/>
    <w:rsid w:val="00B4329E"/>
    <w:rsid w:val="00B438DB"/>
    <w:rsid w:val="00B44E22"/>
    <w:rsid w:val="00B45981"/>
    <w:rsid w:val="00B45C37"/>
    <w:rsid w:val="00B46EEF"/>
    <w:rsid w:val="00B51C18"/>
    <w:rsid w:val="00B52167"/>
    <w:rsid w:val="00B543C5"/>
    <w:rsid w:val="00B54707"/>
    <w:rsid w:val="00B54CF7"/>
    <w:rsid w:val="00B553FC"/>
    <w:rsid w:val="00B55587"/>
    <w:rsid w:val="00B56B71"/>
    <w:rsid w:val="00B56ECA"/>
    <w:rsid w:val="00B57BB1"/>
    <w:rsid w:val="00B61F60"/>
    <w:rsid w:val="00B64BB5"/>
    <w:rsid w:val="00B66147"/>
    <w:rsid w:val="00B66177"/>
    <w:rsid w:val="00B70484"/>
    <w:rsid w:val="00B72346"/>
    <w:rsid w:val="00B72871"/>
    <w:rsid w:val="00B73C00"/>
    <w:rsid w:val="00B7635A"/>
    <w:rsid w:val="00B768A2"/>
    <w:rsid w:val="00B779EB"/>
    <w:rsid w:val="00B81706"/>
    <w:rsid w:val="00B81CEA"/>
    <w:rsid w:val="00B8342B"/>
    <w:rsid w:val="00B86385"/>
    <w:rsid w:val="00B8692A"/>
    <w:rsid w:val="00B86FEC"/>
    <w:rsid w:val="00B91723"/>
    <w:rsid w:val="00B920E2"/>
    <w:rsid w:val="00B9446B"/>
    <w:rsid w:val="00B94526"/>
    <w:rsid w:val="00B953FF"/>
    <w:rsid w:val="00B97169"/>
    <w:rsid w:val="00BA00C1"/>
    <w:rsid w:val="00BA05AA"/>
    <w:rsid w:val="00BA1B50"/>
    <w:rsid w:val="00BA3B5C"/>
    <w:rsid w:val="00BA4EAF"/>
    <w:rsid w:val="00BB093D"/>
    <w:rsid w:val="00BB1600"/>
    <w:rsid w:val="00BB42AC"/>
    <w:rsid w:val="00BB4A97"/>
    <w:rsid w:val="00BB732B"/>
    <w:rsid w:val="00BC0C0E"/>
    <w:rsid w:val="00BC0FAB"/>
    <w:rsid w:val="00BC3925"/>
    <w:rsid w:val="00BC4522"/>
    <w:rsid w:val="00BC52D4"/>
    <w:rsid w:val="00BC6734"/>
    <w:rsid w:val="00BC76B6"/>
    <w:rsid w:val="00BD15BF"/>
    <w:rsid w:val="00BD161A"/>
    <w:rsid w:val="00BD31C4"/>
    <w:rsid w:val="00BD4E2A"/>
    <w:rsid w:val="00BD6E55"/>
    <w:rsid w:val="00BD7662"/>
    <w:rsid w:val="00BE09E7"/>
    <w:rsid w:val="00BE152D"/>
    <w:rsid w:val="00BE1E7D"/>
    <w:rsid w:val="00BE62F9"/>
    <w:rsid w:val="00BE6A8D"/>
    <w:rsid w:val="00BE6D1B"/>
    <w:rsid w:val="00BE778F"/>
    <w:rsid w:val="00BE7DE7"/>
    <w:rsid w:val="00BF08F3"/>
    <w:rsid w:val="00BF4944"/>
    <w:rsid w:val="00BF762A"/>
    <w:rsid w:val="00BF792C"/>
    <w:rsid w:val="00BF7BF7"/>
    <w:rsid w:val="00C0101D"/>
    <w:rsid w:val="00C01541"/>
    <w:rsid w:val="00C01D9A"/>
    <w:rsid w:val="00C02EC3"/>
    <w:rsid w:val="00C07916"/>
    <w:rsid w:val="00C10B2F"/>
    <w:rsid w:val="00C10B44"/>
    <w:rsid w:val="00C11BFF"/>
    <w:rsid w:val="00C12945"/>
    <w:rsid w:val="00C12DD3"/>
    <w:rsid w:val="00C15562"/>
    <w:rsid w:val="00C1596A"/>
    <w:rsid w:val="00C20C65"/>
    <w:rsid w:val="00C22FE5"/>
    <w:rsid w:val="00C2521B"/>
    <w:rsid w:val="00C257BC"/>
    <w:rsid w:val="00C26169"/>
    <w:rsid w:val="00C269A2"/>
    <w:rsid w:val="00C26C56"/>
    <w:rsid w:val="00C27E1A"/>
    <w:rsid w:val="00C300B0"/>
    <w:rsid w:val="00C31917"/>
    <w:rsid w:val="00C33A94"/>
    <w:rsid w:val="00C34EAC"/>
    <w:rsid w:val="00C3551C"/>
    <w:rsid w:val="00C35BCF"/>
    <w:rsid w:val="00C36D39"/>
    <w:rsid w:val="00C4206E"/>
    <w:rsid w:val="00C42FEC"/>
    <w:rsid w:val="00C436E5"/>
    <w:rsid w:val="00C43982"/>
    <w:rsid w:val="00C51F30"/>
    <w:rsid w:val="00C51F52"/>
    <w:rsid w:val="00C52DA6"/>
    <w:rsid w:val="00C55D12"/>
    <w:rsid w:val="00C6153B"/>
    <w:rsid w:val="00C62B16"/>
    <w:rsid w:val="00C6396B"/>
    <w:rsid w:val="00C647C3"/>
    <w:rsid w:val="00C652F7"/>
    <w:rsid w:val="00C65C96"/>
    <w:rsid w:val="00C6615A"/>
    <w:rsid w:val="00C67284"/>
    <w:rsid w:val="00C67F5C"/>
    <w:rsid w:val="00C708CC"/>
    <w:rsid w:val="00C72228"/>
    <w:rsid w:val="00C72642"/>
    <w:rsid w:val="00C729E4"/>
    <w:rsid w:val="00C762B1"/>
    <w:rsid w:val="00C816DB"/>
    <w:rsid w:val="00C8445D"/>
    <w:rsid w:val="00C858CB"/>
    <w:rsid w:val="00C876F9"/>
    <w:rsid w:val="00C87706"/>
    <w:rsid w:val="00C878BD"/>
    <w:rsid w:val="00C87CC0"/>
    <w:rsid w:val="00C927B4"/>
    <w:rsid w:val="00C929D8"/>
    <w:rsid w:val="00C938E8"/>
    <w:rsid w:val="00C97CE9"/>
    <w:rsid w:val="00CA1491"/>
    <w:rsid w:val="00CA1C83"/>
    <w:rsid w:val="00CA243F"/>
    <w:rsid w:val="00CA3C2B"/>
    <w:rsid w:val="00CA45D3"/>
    <w:rsid w:val="00CA4FDB"/>
    <w:rsid w:val="00CA5371"/>
    <w:rsid w:val="00CA5CDA"/>
    <w:rsid w:val="00CB2F63"/>
    <w:rsid w:val="00CC3493"/>
    <w:rsid w:val="00CC35CE"/>
    <w:rsid w:val="00CC3AC3"/>
    <w:rsid w:val="00CC516C"/>
    <w:rsid w:val="00CC6A3C"/>
    <w:rsid w:val="00CC6CCF"/>
    <w:rsid w:val="00CD1BA0"/>
    <w:rsid w:val="00CD25DC"/>
    <w:rsid w:val="00CD3BB0"/>
    <w:rsid w:val="00CD58B9"/>
    <w:rsid w:val="00CD65E1"/>
    <w:rsid w:val="00CD7A89"/>
    <w:rsid w:val="00CE02D1"/>
    <w:rsid w:val="00CE1DE1"/>
    <w:rsid w:val="00CE37F3"/>
    <w:rsid w:val="00CE4B7B"/>
    <w:rsid w:val="00CE6DA8"/>
    <w:rsid w:val="00CE6E1D"/>
    <w:rsid w:val="00CF0DFF"/>
    <w:rsid w:val="00CF10FD"/>
    <w:rsid w:val="00CF4E35"/>
    <w:rsid w:val="00CF793C"/>
    <w:rsid w:val="00D0186A"/>
    <w:rsid w:val="00D05681"/>
    <w:rsid w:val="00D0627A"/>
    <w:rsid w:val="00D06C85"/>
    <w:rsid w:val="00D07DDC"/>
    <w:rsid w:val="00D07E6C"/>
    <w:rsid w:val="00D1521D"/>
    <w:rsid w:val="00D15674"/>
    <w:rsid w:val="00D16F1E"/>
    <w:rsid w:val="00D23B7F"/>
    <w:rsid w:val="00D253B0"/>
    <w:rsid w:val="00D26C96"/>
    <w:rsid w:val="00D33CAC"/>
    <w:rsid w:val="00D36465"/>
    <w:rsid w:val="00D379B9"/>
    <w:rsid w:val="00D41A98"/>
    <w:rsid w:val="00D42845"/>
    <w:rsid w:val="00D43577"/>
    <w:rsid w:val="00D458B3"/>
    <w:rsid w:val="00D45CAB"/>
    <w:rsid w:val="00D45D11"/>
    <w:rsid w:val="00D4674B"/>
    <w:rsid w:val="00D47F21"/>
    <w:rsid w:val="00D522B1"/>
    <w:rsid w:val="00D52488"/>
    <w:rsid w:val="00D5269E"/>
    <w:rsid w:val="00D542B9"/>
    <w:rsid w:val="00D54DF8"/>
    <w:rsid w:val="00D5583A"/>
    <w:rsid w:val="00D60D5D"/>
    <w:rsid w:val="00D61CA2"/>
    <w:rsid w:val="00D63EF8"/>
    <w:rsid w:val="00D657B7"/>
    <w:rsid w:val="00D65FA8"/>
    <w:rsid w:val="00D67EE2"/>
    <w:rsid w:val="00D705BB"/>
    <w:rsid w:val="00D70983"/>
    <w:rsid w:val="00D723F0"/>
    <w:rsid w:val="00D7432C"/>
    <w:rsid w:val="00D75158"/>
    <w:rsid w:val="00D775B3"/>
    <w:rsid w:val="00D77CD5"/>
    <w:rsid w:val="00D8297E"/>
    <w:rsid w:val="00D82B83"/>
    <w:rsid w:val="00D83566"/>
    <w:rsid w:val="00D843EC"/>
    <w:rsid w:val="00D863B6"/>
    <w:rsid w:val="00D92265"/>
    <w:rsid w:val="00D928FC"/>
    <w:rsid w:val="00D93B26"/>
    <w:rsid w:val="00D9404A"/>
    <w:rsid w:val="00D9601D"/>
    <w:rsid w:val="00D97F19"/>
    <w:rsid w:val="00DA064E"/>
    <w:rsid w:val="00DA160B"/>
    <w:rsid w:val="00DA1B15"/>
    <w:rsid w:val="00DA2744"/>
    <w:rsid w:val="00DA2DE7"/>
    <w:rsid w:val="00DA3727"/>
    <w:rsid w:val="00DA575B"/>
    <w:rsid w:val="00DA6A3C"/>
    <w:rsid w:val="00DB0414"/>
    <w:rsid w:val="00DB0567"/>
    <w:rsid w:val="00DB077A"/>
    <w:rsid w:val="00DB1A03"/>
    <w:rsid w:val="00DB3022"/>
    <w:rsid w:val="00DB3610"/>
    <w:rsid w:val="00DB4BA4"/>
    <w:rsid w:val="00DB5334"/>
    <w:rsid w:val="00DB6C92"/>
    <w:rsid w:val="00DB7F95"/>
    <w:rsid w:val="00DC011F"/>
    <w:rsid w:val="00DC027E"/>
    <w:rsid w:val="00DC05F0"/>
    <w:rsid w:val="00DC66CA"/>
    <w:rsid w:val="00DC6CAE"/>
    <w:rsid w:val="00DC72BD"/>
    <w:rsid w:val="00DD1A05"/>
    <w:rsid w:val="00DD1DC7"/>
    <w:rsid w:val="00DD20B7"/>
    <w:rsid w:val="00DD212D"/>
    <w:rsid w:val="00DD429E"/>
    <w:rsid w:val="00DD4DB6"/>
    <w:rsid w:val="00DD50E4"/>
    <w:rsid w:val="00DD565F"/>
    <w:rsid w:val="00DD601F"/>
    <w:rsid w:val="00DE1ADB"/>
    <w:rsid w:val="00DE2047"/>
    <w:rsid w:val="00DE20DA"/>
    <w:rsid w:val="00DE3120"/>
    <w:rsid w:val="00DE379C"/>
    <w:rsid w:val="00DE54C8"/>
    <w:rsid w:val="00DE670F"/>
    <w:rsid w:val="00DE6AAB"/>
    <w:rsid w:val="00DF2D5D"/>
    <w:rsid w:val="00DF34CB"/>
    <w:rsid w:val="00DF3B76"/>
    <w:rsid w:val="00DF53FE"/>
    <w:rsid w:val="00DF5ED0"/>
    <w:rsid w:val="00DF63DD"/>
    <w:rsid w:val="00DF6C34"/>
    <w:rsid w:val="00DF6DB0"/>
    <w:rsid w:val="00E00414"/>
    <w:rsid w:val="00E02107"/>
    <w:rsid w:val="00E02BBC"/>
    <w:rsid w:val="00E03672"/>
    <w:rsid w:val="00E05695"/>
    <w:rsid w:val="00E05E4C"/>
    <w:rsid w:val="00E07677"/>
    <w:rsid w:val="00E1294A"/>
    <w:rsid w:val="00E1472A"/>
    <w:rsid w:val="00E14E28"/>
    <w:rsid w:val="00E15AE5"/>
    <w:rsid w:val="00E1613B"/>
    <w:rsid w:val="00E167D5"/>
    <w:rsid w:val="00E2153D"/>
    <w:rsid w:val="00E22BFE"/>
    <w:rsid w:val="00E25846"/>
    <w:rsid w:val="00E25974"/>
    <w:rsid w:val="00E25D7A"/>
    <w:rsid w:val="00E26E2C"/>
    <w:rsid w:val="00E27119"/>
    <w:rsid w:val="00E341C4"/>
    <w:rsid w:val="00E377C7"/>
    <w:rsid w:val="00E379E0"/>
    <w:rsid w:val="00E42B92"/>
    <w:rsid w:val="00E45207"/>
    <w:rsid w:val="00E47AB3"/>
    <w:rsid w:val="00E524CE"/>
    <w:rsid w:val="00E52DE6"/>
    <w:rsid w:val="00E538B6"/>
    <w:rsid w:val="00E53D22"/>
    <w:rsid w:val="00E547BF"/>
    <w:rsid w:val="00E55301"/>
    <w:rsid w:val="00E560D3"/>
    <w:rsid w:val="00E56D58"/>
    <w:rsid w:val="00E56EE3"/>
    <w:rsid w:val="00E570B4"/>
    <w:rsid w:val="00E575EC"/>
    <w:rsid w:val="00E60DF9"/>
    <w:rsid w:val="00E6152C"/>
    <w:rsid w:val="00E615DA"/>
    <w:rsid w:val="00E61C9F"/>
    <w:rsid w:val="00E635DE"/>
    <w:rsid w:val="00E636AF"/>
    <w:rsid w:val="00E6668E"/>
    <w:rsid w:val="00E6789A"/>
    <w:rsid w:val="00E70652"/>
    <w:rsid w:val="00E71A0B"/>
    <w:rsid w:val="00E74FD4"/>
    <w:rsid w:val="00E75120"/>
    <w:rsid w:val="00E75659"/>
    <w:rsid w:val="00E758FE"/>
    <w:rsid w:val="00E76313"/>
    <w:rsid w:val="00E77158"/>
    <w:rsid w:val="00E77D18"/>
    <w:rsid w:val="00E80549"/>
    <w:rsid w:val="00E814CA"/>
    <w:rsid w:val="00E81753"/>
    <w:rsid w:val="00E85165"/>
    <w:rsid w:val="00E8750D"/>
    <w:rsid w:val="00E9079C"/>
    <w:rsid w:val="00E91170"/>
    <w:rsid w:val="00E91DA7"/>
    <w:rsid w:val="00E924B8"/>
    <w:rsid w:val="00E9278B"/>
    <w:rsid w:val="00E936C0"/>
    <w:rsid w:val="00E93843"/>
    <w:rsid w:val="00EA0E80"/>
    <w:rsid w:val="00EA1BF5"/>
    <w:rsid w:val="00EA1E83"/>
    <w:rsid w:val="00EA24B4"/>
    <w:rsid w:val="00EA3B75"/>
    <w:rsid w:val="00EA463E"/>
    <w:rsid w:val="00EA4775"/>
    <w:rsid w:val="00EA61C7"/>
    <w:rsid w:val="00EB11F0"/>
    <w:rsid w:val="00EB6AD5"/>
    <w:rsid w:val="00EC068E"/>
    <w:rsid w:val="00EC0C5B"/>
    <w:rsid w:val="00EC0C79"/>
    <w:rsid w:val="00EC4C0E"/>
    <w:rsid w:val="00EC4F88"/>
    <w:rsid w:val="00EC64BD"/>
    <w:rsid w:val="00EC7B59"/>
    <w:rsid w:val="00ED19BE"/>
    <w:rsid w:val="00ED321C"/>
    <w:rsid w:val="00ED79CB"/>
    <w:rsid w:val="00ED7FE4"/>
    <w:rsid w:val="00EE02A7"/>
    <w:rsid w:val="00EE09DC"/>
    <w:rsid w:val="00EE3DAF"/>
    <w:rsid w:val="00EE7574"/>
    <w:rsid w:val="00EF0E67"/>
    <w:rsid w:val="00EF1C00"/>
    <w:rsid w:val="00EF2682"/>
    <w:rsid w:val="00EF2695"/>
    <w:rsid w:val="00EF314A"/>
    <w:rsid w:val="00EF3AF4"/>
    <w:rsid w:val="00EF6A6A"/>
    <w:rsid w:val="00F025E3"/>
    <w:rsid w:val="00F036ED"/>
    <w:rsid w:val="00F06617"/>
    <w:rsid w:val="00F07EDE"/>
    <w:rsid w:val="00F10586"/>
    <w:rsid w:val="00F12B38"/>
    <w:rsid w:val="00F16A42"/>
    <w:rsid w:val="00F16A49"/>
    <w:rsid w:val="00F231A5"/>
    <w:rsid w:val="00F2359C"/>
    <w:rsid w:val="00F26106"/>
    <w:rsid w:val="00F26A6F"/>
    <w:rsid w:val="00F3049D"/>
    <w:rsid w:val="00F32324"/>
    <w:rsid w:val="00F35AE5"/>
    <w:rsid w:val="00F35EE2"/>
    <w:rsid w:val="00F40CF7"/>
    <w:rsid w:val="00F416A0"/>
    <w:rsid w:val="00F41790"/>
    <w:rsid w:val="00F42147"/>
    <w:rsid w:val="00F4243C"/>
    <w:rsid w:val="00F4473A"/>
    <w:rsid w:val="00F46198"/>
    <w:rsid w:val="00F500EF"/>
    <w:rsid w:val="00F5086E"/>
    <w:rsid w:val="00F51FC4"/>
    <w:rsid w:val="00F63633"/>
    <w:rsid w:val="00F677C7"/>
    <w:rsid w:val="00F6786A"/>
    <w:rsid w:val="00F705CD"/>
    <w:rsid w:val="00F7073F"/>
    <w:rsid w:val="00F717DF"/>
    <w:rsid w:val="00F724A2"/>
    <w:rsid w:val="00F760B7"/>
    <w:rsid w:val="00F7637C"/>
    <w:rsid w:val="00F77FA9"/>
    <w:rsid w:val="00F843E4"/>
    <w:rsid w:val="00F8440F"/>
    <w:rsid w:val="00F848FF"/>
    <w:rsid w:val="00F85EB7"/>
    <w:rsid w:val="00F87DF1"/>
    <w:rsid w:val="00F92426"/>
    <w:rsid w:val="00F9247A"/>
    <w:rsid w:val="00F93225"/>
    <w:rsid w:val="00F93D23"/>
    <w:rsid w:val="00F93D90"/>
    <w:rsid w:val="00F93F06"/>
    <w:rsid w:val="00F940B3"/>
    <w:rsid w:val="00F96BEB"/>
    <w:rsid w:val="00F96E29"/>
    <w:rsid w:val="00F97C22"/>
    <w:rsid w:val="00FA0938"/>
    <w:rsid w:val="00FA3EC8"/>
    <w:rsid w:val="00FA4851"/>
    <w:rsid w:val="00FA5A36"/>
    <w:rsid w:val="00FA5AF4"/>
    <w:rsid w:val="00FA61FA"/>
    <w:rsid w:val="00FA719F"/>
    <w:rsid w:val="00FA72B6"/>
    <w:rsid w:val="00FB01DE"/>
    <w:rsid w:val="00FB0410"/>
    <w:rsid w:val="00FB11BC"/>
    <w:rsid w:val="00FB4098"/>
    <w:rsid w:val="00FB4D14"/>
    <w:rsid w:val="00FB7C39"/>
    <w:rsid w:val="00FC08F3"/>
    <w:rsid w:val="00FC2170"/>
    <w:rsid w:val="00FC26FA"/>
    <w:rsid w:val="00FC2E1F"/>
    <w:rsid w:val="00FC3F1B"/>
    <w:rsid w:val="00FC6597"/>
    <w:rsid w:val="00FC6E90"/>
    <w:rsid w:val="00FD0EAF"/>
    <w:rsid w:val="00FD43BD"/>
    <w:rsid w:val="00FD48B2"/>
    <w:rsid w:val="00FD52F3"/>
    <w:rsid w:val="00FD5A6F"/>
    <w:rsid w:val="00FE0325"/>
    <w:rsid w:val="00FE17D3"/>
    <w:rsid w:val="00FE2E5F"/>
    <w:rsid w:val="00FE308D"/>
    <w:rsid w:val="00FE4CCE"/>
    <w:rsid w:val="00FE541F"/>
    <w:rsid w:val="00FE5FFA"/>
    <w:rsid w:val="00FE6A6C"/>
    <w:rsid w:val="00FE702B"/>
    <w:rsid w:val="00FE73E5"/>
    <w:rsid w:val="00FF03E5"/>
    <w:rsid w:val="00FF0502"/>
    <w:rsid w:val="00FF0642"/>
    <w:rsid w:val="00FF13C8"/>
    <w:rsid w:val="00FF27B8"/>
    <w:rsid w:val="00FF532D"/>
    <w:rsid w:val="00FF5D18"/>
    <w:rsid w:val="00FF6D9B"/>
    <w:rsid w:val="00FF7394"/>
    <w:rsid w:val="00FF7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1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A015F"/>
    <w:pPr>
      <w:numPr>
        <w:numId w:val="2"/>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qFormat/>
    <w:rsid w:val="002A015F"/>
    <w:pPr>
      <w:numPr>
        <w:ilvl w:val="1"/>
        <w:numId w:val="2"/>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qFormat/>
    <w:rsid w:val="002A015F"/>
    <w:pPr>
      <w:numPr>
        <w:ilvl w:val="2"/>
        <w:numId w:val="2"/>
      </w:numPr>
      <w:tabs>
        <w:tab w:val="clear" w:pos="2160"/>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2A015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015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2A015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2A015F"/>
    <w:rPr>
      <w:rFonts w:ascii="Verdana" w:eastAsia="Times New Roman" w:hAnsi="Verdana" w:cs="Times New Roman"/>
      <w:b/>
      <w:sz w:val="20"/>
      <w:szCs w:val="20"/>
    </w:rPr>
  </w:style>
  <w:style w:type="character" w:customStyle="1" w:styleId="Heading9Char">
    <w:name w:val="Heading 9 Char"/>
    <w:basedOn w:val="DefaultParagraphFont"/>
    <w:link w:val="Heading9"/>
    <w:semiHidden/>
    <w:rsid w:val="002A015F"/>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2A015F"/>
    <w:rPr>
      <w:color w:val="0000FF"/>
      <w:u w:val="single"/>
    </w:rPr>
  </w:style>
  <w:style w:type="paragraph" w:styleId="BalloonText">
    <w:name w:val="Balloon Text"/>
    <w:basedOn w:val="Normal"/>
    <w:link w:val="BalloonTextChar"/>
    <w:semiHidden/>
    <w:rsid w:val="002A015F"/>
    <w:rPr>
      <w:rFonts w:ascii="Tahoma" w:hAnsi="Tahoma" w:cs="Tahoma"/>
      <w:sz w:val="16"/>
      <w:szCs w:val="16"/>
    </w:rPr>
  </w:style>
  <w:style w:type="character" w:customStyle="1" w:styleId="BalloonTextChar">
    <w:name w:val="Balloon Text Char"/>
    <w:basedOn w:val="DefaultParagraphFont"/>
    <w:link w:val="BalloonText"/>
    <w:semiHidden/>
    <w:rsid w:val="002A015F"/>
    <w:rPr>
      <w:rFonts w:ascii="Tahoma" w:eastAsia="Times New Roman" w:hAnsi="Tahoma" w:cs="Tahoma"/>
      <w:sz w:val="16"/>
      <w:szCs w:val="16"/>
    </w:rPr>
  </w:style>
  <w:style w:type="paragraph" w:styleId="NormalWeb">
    <w:name w:val="Normal (Web)"/>
    <w:basedOn w:val="Normal"/>
    <w:uiPriority w:val="99"/>
    <w:rsid w:val="002A015F"/>
    <w:pPr>
      <w:spacing w:before="100" w:beforeAutospacing="1" w:after="100" w:afterAutospacing="1"/>
    </w:pPr>
  </w:style>
  <w:style w:type="table" w:styleId="TableGrid">
    <w:name w:val="Table Grid"/>
    <w:basedOn w:val="TableNormal"/>
    <w:uiPriority w:val="59"/>
    <w:rsid w:val="002A01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A015F"/>
    <w:pPr>
      <w:tabs>
        <w:tab w:val="center" w:pos="4320"/>
        <w:tab w:val="right" w:pos="8640"/>
      </w:tabs>
    </w:pPr>
  </w:style>
  <w:style w:type="character" w:customStyle="1" w:styleId="HeaderChar">
    <w:name w:val="Header Char"/>
    <w:basedOn w:val="DefaultParagraphFont"/>
    <w:link w:val="Header"/>
    <w:rsid w:val="002A015F"/>
    <w:rPr>
      <w:rFonts w:ascii="Times New Roman" w:eastAsia="Times New Roman" w:hAnsi="Times New Roman" w:cs="Times New Roman"/>
      <w:sz w:val="24"/>
      <w:szCs w:val="24"/>
    </w:rPr>
  </w:style>
  <w:style w:type="paragraph" w:styleId="Footer">
    <w:name w:val="footer"/>
    <w:basedOn w:val="Normal"/>
    <w:link w:val="FooterChar"/>
    <w:uiPriority w:val="99"/>
    <w:rsid w:val="002A015F"/>
    <w:pPr>
      <w:tabs>
        <w:tab w:val="center" w:pos="4320"/>
        <w:tab w:val="right" w:pos="8640"/>
      </w:tabs>
    </w:pPr>
  </w:style>
  <w:style w:type="character" w:customStyle="1" w:styleId="FooterChar">
    <w:name w:val="Footer Char"/>
    <w:basedOn w:val="DefaultParagraphFont"/>
    <w:link w:val="Footer"/>
    <w:uiPriority w:val="99"/>
    <w:rsid w:val="002A015F"/>
    <w:rPr>
      <w:rFonts w:ascii="Times New Roman" w:eastAsia="Times New Roman" w:hAnsi="Times New Roman" w:cs="Times New Roman"/>
      <w:sz w:val="24"/>
      <w:szCs w:val="24"/>
    </w:rPr>
  </w:style>
  <w:style w:type="paragraph" w:styleId="TOC1">
    <w:name w:val="toc 1"/>
    <w:basedOn w:val="Normal"/>
    <w:next w:val="Normal"/>
    <w:autoRedefine/>
    <w:uiPriority w:val="39"/>
    <w:rsid w:val="002A015F"/>
    <w:pPr>
      <w:tabs>
        <w:tab w:val="left" w:pos="720"/>
        <w:tab w:val="right" w:leader="dot" w:pos="9350"/>
      </w:tabs>
      <w:spacing w:before="120" w:after="120"/>
    </w:pPr>
    <w:rPr>
      <w:rFonts w:asciiTheme="minorHAnsi" w:hAnsiTheme="minorHAnsi"/>
      <w:b/>
      <w:bCs/>
      <w:caps/>
      <w:sz w:val="20"/>
      <w:szCs w:val="20"/>
    </w:rPr>
  </w:style>
  <w:style w:type="paragraph" w:styleId="TOC2">
    <w:name w:val="toc 2"/>
    <w:basedOn w:val="Normal"/>
    <w:next w:val="Normal"/>
    <w:autoRedefine/>
    <w:uiPriority w:val="39"/>
    <w:rsid w:val="002A015F"/>
    <w:pPr>
      <w:ind w:left="240"/>
    </w:pPr>
    <w:rPr>
      <w:rFonts w:asciiTheme="minorHAnsi" w:hAnsiTheme="minorHAnsi"/>
      <w:smallCaps/>
      <w:sz w:val="20"/>
      <w:szCs w:val="20"/>
    </w:rPr>
  </w:style>
  <w:style w:type="character" w:styleId="PageNumber">
    <w:name w:val="page number"/>
    <w:basedOn w:val="DefaultParagraphFont"/>
    <w:rsid w:val="002A015F"/>
  </w:style>
  <w:style w:type="paragraph" w:styleId="Caption">
    <w:name w:val="caption"/>
    <w:basedOn w:val="Normal"/>
    <w:next w:val="Normal"/>
    <w:qFormat/>
    <w:rsid w:val="002A015F"/>
    <w:rPr>
      <w:b/>
      <w:bCs/>
      <w:sz w:val="20"/>
      <w:szCs w:val="20"/>
    </w:rPr>
  </w:style>
  <w:style w:type="paragraph" w:styleId="TableofFigures">
    <w:name w:val="table of figures"/>
    <w:basedOn w:val="Normal"/>
    <w:next w:val="Normal"/>
    <w:autoRedefine/>
    <w:uiPriority w:val="99"/>
    <w:rsid w:val="002A015F"/>
    <w:pPr>
      <w:tabs>
        <w:tab w:val="right" w:leader="dot" w:pos="9291"/>
      </w:tabs>
      <w:ind w:left="1350" w:right="525" w:hanging="1350"/>
    </w:pPr>
    <w:rPr>
      <w:rFonts w:ascii="Verdana" w:hAnsi="Verdana"/>
      <w:noProof/>
      <w:sz w:val="20"/>
      <w:szCs w:val="22"/>
    </w:rPr>
  </w:style>
  <w:style w:type="paragraph" w:styleId="ListBullet">
    <w:name w:val="List Bullet"/>
    <w:basedOn w:val="Normal"/>
    <w:rsid w:val="002A015F"/>
    <w:pPr>
      <w:numPr>
        <w:numId w:val="1"/>
      </w:numPr>
    </w:pPr>
  </w:style>
  <w:style w:type="paragraph" w:styleId="ListParagraph">
    <w:name w:val="List Paragraph"/>
    <w:basedOn w:val="Normal"/>
    <w:uiPriority w:val="34"/>
    <w:qFormat/>
    <w:rsid w:val="002A015F"/>
    <w:pPr>
      <w:ind w:left="720"/>
      <w:contextualSpacing/>
    </w:pPr>
  </w:style>
  <w:style w:type="character" w:styleId="CommentReference">
    <w:name w:val="annotation reference"/>
    <w:basedOn w:val="DefaultParagraphFont"/>
    <w:uiPriority w:val="99"/>
    <w:unhideWhenUsed/>
    <w:rsid w:val="002A015F"/>
    <w:rPr>
      <w:sz w:val="16"/>
      <w:szCs w:val="16"/>
    </w:rPr>
  </w:style>
  <w:style w:type="paragraph" w:styleId="CommentText">
    <w:name w:val="annotation text"/>
    <w:basedOn w:val="Normal"/>
    <w:link w:val="CommentTextChar"/>
    <w:uiPriority w:val="99"/>
    <w:unhideWhenUsed/>
    <w:rsid w:val="002A015F"/>
    <w:rPr>
      <w:sz w:val="20"/>
      <w:szCs w:val="20"/>
    </w:rPr>
  </w:style>
  <w:style w:type="character" w:customStyle="1" w:styleId="CommentTextChar">
    <w:name w:val="Comment Text Char"/>
    <w:basedOn w:val="DefaultParagraphFont"/>
    <w:link w:val="CommentText"/>
    <w:uiPriority w:val="99"/>
    <w:rsid w:val="002A015F"/>
    <w:rPr>
      <w:rFonts w:ascii="Times New Roman" w:eastAsia="Times New Roman" w:hAnsi="Times New Roman" w:cs="Times New Roman"/>
      <w:sz w:val="20"/>
      <w:szCs w:val="20"/>
    </w:rPr>
  </w:style>
  <w:style w:type="paragraph" w:customStyle="1" w:styleId="xmsonormal">
    <w:name w:val="x_msonormal"/>
    <w:basedOn w:val="Normal"/>
    <w:rsid w:val="002A015F"/>
    <w:pPr>
      <w:spacing w:before="100" w:beforeAutospacing="1" w:after="100" w:afterAutospacing="1"/>
    </w:pPr>
  </w:style>
  <w:style w:type="paragraph" w:styleId="CommentSubject">
    <w:name w:val="annotation subject"/>
    <w:basedOn w:val="CommentText"/>
    <w:next w:val="CommentText"/>
    <w:link w:val="CommentSubjectChar"/>
    <w:rsid w:val="002A015F"/>
    <w:rPr>
      <w:b/>
      <w:bCs/>
    </w:rPr>
  </w:style>
  <w:style w:type="character" w:customStyle="1" w:styleId="CommentSubjectChar">
    <w:name w:val="Comment Subject Char"/>
    <w:basedOn w:val="CommentTextChar"/>
    <w:link w:val="CommentSubject"/>
    <w:rsid w:val="002A015F"/>
    <w:rPr>
      <w:rFonts w:ascii="Times New Roman" w:eastAsia="Times New Roman" w:hAnsi="Times New Roman" w:cs="Times New Roman"/>
      <w:b/>
      <w:bCs/>
      <w:sz w:val="20"/>
      <w:szCs w:val="20"/>
    </w:rPr>
  </w:style>
  <w:style w:type="paragraph" w:styleId="NoSpacing">
    <w:name w:val="No Spacing"/>
    <w:uiPriority w:val="1"/>
    <w:qFormat/>
    <w:rsid w:val="002A015F"/>
    <w:pPr>
      <w:spacing w:after="0" w:line="240" w:lineRule="auto"/>
    </w:pPr>
  </w:style>
  <w:style w:type="character" w:styleId="Strong">
    <w:name w:val="Strong"/>
    <w:basedOn w:val="DefaultParagraphFont"/>
    <w:uiPriority w:val="22"/>
    <w:qFormat/>
    <w:rsid w:val="002A015F"/>
    <w:rPr>
      <w:b/>
      <w:bCs/>
    </w:rPr>
  </w:style>
  <w:style w:type="paragraph" w:styleId="Revision">
    <w:name w:val="Revision"/>
    <w:hidden/>
    <w:uiPriority w:val="99"/>
    <w:semiHidden/>
    <w:rsid w:val="002A015F"/>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2A015F"/>
  </w:style>
  <w:style w:type="table" w:customStyle="1" w:styleId="TableGrid1">
    <w:name w:val="Table Grid1"/>
    <w:basedOn w:val="TableNormal"/>
    <w:next w:val="TableGrid"/>
    <w:rsid w:val="002A01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015F"/>
  </w:style>
  <w:style w:type="table" w:customStyle="1" w:styleId="TableGrid2">
    <w:name w:val="Table Grid2"/>
    <w:basedOn w:val="TableNormal"/>
    <w:next w:val="TableGrid"/>
    <w:uiPriority w:val="59"/>
    <w:rsid w:val="002A01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A015F"/>
    <w:rPr>
      <w:color w:val="800080" w:themeColor="followedHyperlink"/>
      <w:u w:val="single"/>
    </w:rPr>
  </w:style>
  <w:style w:type="character" w:styleId="Emphasis">
    <w:name w:val="Emphasis"/>
    <w:basedOn w:val="DefaultParagraphFont"/>
    <w:uiPriority w:val="20"/>
    <w:qFormat/>
    <w:rsid w:val="002A015F"/>
    <w:rPr>
      <w:i/>
      <w:iCs/>
    </w:rPr>
  </w:style>
  <w:style w:type="paragraph" w:styleId="TOC3">
    <w:name w:val="toc 3"/>
    <w:basedOn w:val="Normal"/>
    <w:next w:val="Normal"/>
    <w:autoRedefine/>
    <w:uiPriority w:val="39"/>
    <w:unhideWhenUsed/>
    <w:rsid w:val="002A015F"/>
    <w:pPr>
      <w:ind w:left="480"/>
    </w:pPr>
    <w:rPr>
      <w:rFonts w:asciiTheme="minorHAnsi" w:hAnsiTheme="minorHAnsi"/>
      <w:i/>
      <w:iCs/>
      <w:sz w:val="20"/>
      <w:szCs w:val="20"/>
    </w:rPr>
  </w:style>
  <w:style w:type="paragraph" w:styleId="TOC4">
    <w:name w:val="toc 4"/>
    <w:basedOn w:val="Normal"/>
    <w:next w:val="Normal"/>
    <w:autoRedefine/>
    <w:uiPriority w:val="39"/>
    <w:unhideWhenUsed/>
    <w:rsid w:val="002A015F"/>
    <w:pPr>
      <w:ind w:left="720"/>
    </w:pPr>
    <w:rPr>
      <w:rFonts w:asciiTheme="minorHAnsi" w:hAnsiTheme="minorHAnsi"/>
      <w:sz w:val="18"/>
      <w:szCs w:val="18"/>
    </w:rPr>
  </w:style>
  <w:style w:type="paragraph" w:styleId="TOC5">
    <w:name w:val="toc 5"/>
    <w:basedOn w:val="Normal"/>
    <w:next w:val="Normal"/>
    <w:autoRedefine/>
    <w:uiPriority w:val="39"/>
    <w:unhideWhenUsed/>
    <w:rsid w:val="002A015F"/>
    <w:pPr>
      <w:ind w:left="960"/>
    </w:pPr>
    <w:rPr>
      <w:rFonts w:asciiTheme="minorHAnsi" w:hAnsiTheme="minorHAnsi"/>
      <w:sz w:val="18"/>
      <w:szCs w:val="18"/>
    </w:rPr>
  </w:style>
  <w:style w:type="paragraph" w:styleId="TOC6">
    <w:name w:val="toc 6"/>
    <w:basedOn w:val="Normal"/>
    <w:next w:val="Normal"/>
    <w:autoRedefine/>
    <w:uiPriority w:val="39"/>
    <w:unhideWhenUsed/>
    <w:rsid w:val="002A015F"/>
    <w:pPr>
      <w:ind w:left="1200"/>
    </w:pPr>
    <w:rPr>
      <w:rFonts w:asciiTheme="minorHAnsi" w:hAnsiTheme="minorHAnsi"/>
      <w:sz w:val="18"/>
      <w:szCs w:val="18"/>
    </w:rPr>
  </w:style>
  <w:style w:type="paragraph" w:styleId="TOC7">
    <w:name w:val="toc 7"/>
    <w:basedOn w:val="Normal"/>
    <w:next w:val="Normal"/>
    <w:autoRedefine/>
    <w:uiPriority w:val="39"/>
    <w:unhideWhenUsed/>
    <w:rsid w:val="002A015F"/>
    <w:pPr>
      <w:ind w:left="1440"/>
    </w:pPr>
    <w:rPr>
      <w:rFonts w:asciiTheme="minorHAnsi" w:hAnsiTheme="minorHAnsi"/>
      <w:sz w:val="18"/>
      <w:szCs w:val="18"/>
    </w:rPr>
  </w:style>
  <w:style w:type="paragraph" w:styleId="TOC8">
    <w:name w:val="toc 8"/>
    <w:basedOn w:val="Normal"/>
    <w:next w:val="Normal"/>
    <w:autoRedefine/>
    <w:uiPriority w:val="39"/>
    <w:unhideWhenUsed/>
    <w:rsid w:val="002A015F"/>
    <w:pPr>
      <w:ind w:left="1680"/>
    </w:pPr>
    <w:rPr>
      <w:rFonts w:asciiTheme="minorHAnsi" w:hAnsiTheme="minorHAnsi"/>
      <w:sz w:val="18"/>
      <w:szCs w:val="18"/>
    </w:rPr>
  </w:style>
  <w:style w:type="paragraph" w:styleId="TOC9">
    <w:name w:val="toc 9"/>
    <w:basedOn w:val="Normal"/>
    <w:next w:val="Normal"/>
    <w:autoRedefine/>
    <w:uiPriority w:val="39"/>
    <w:unhideWhenUsed/>
    <w:rsid w:val="002A015F"/>
    <w:pPr>
      <w:ind w:left="1920"/>
    </w:pPr>
    <w:rPr>
      <w:rFonts w:asciiTheme="minorHAnsi" w:hAnsi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15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A015F"/>
    <w:pPr>
      <w:numPr>
        <w:numId w:val="2"/>
      </w:numPr>
      <w:tabs>
        <w:tab w:val="clear" w:pos="360"/>
        <w:tab w:val="left" w:pos="720"/>
      </w:tabs>
      <w:ind w:left="0" w:hanging="18"/>
      <w:outlineLvl w:val="0"/>
    </w:pPr>
    <w:rPr>
      <w:rFonts w:ascii="Verdana" w:hAnsi="Verdana"/>
      <w:b/>
      <w:sz w:val="20"/>
      <w:szCs w:val="20"/>
      <w:u w:val="single"/>
    </w:rPr>
  </w:style>
  <w:style w:type="paragraph" w:styleId="Heading2">
    <w:name w:val="heading 2"/>
    <w:basedOn w:val="Normal"/>
    <w:link w:val="Heading2Char"/>
    <w:qFormat/>
    <w:rsid w:val="002A015F"/>
    <w:pPr>
      <w:numPr>
        <w:ilvl w:val="1"/>
        <w:numId w:val="2"/>
      </w:numPr>
      <w:tabs>
        <w:tab w:val="clear" w:pos="360"/>
        <w:tab w:val="left" w:pos="720"/>
      </w:tabs>
      <w:ind w:left="0" w:hanging="18"/>
      <w:outlineLvl w:val="1"/>
    </w:pPr>
    <w:rPr>
      <w:rFonts w:ascii="Verdana" w:hAnsi="Verdana"/>
      <w:b/>
      <w:sz w:val="20"/>
      <w:szCs w:val="20"/>
      <w:u w:val="single"/>
    </w:rPr>
  </w:style>
  <w:style w:type="paragraph" w:styleId="Heading3">
    <w:name w:val="heading 3"/>
    <w:basedOn w:val="Normal"/>
    <w:next w:val="Normal"/>
    <w:link w:val="Heading3Char"/>
    <w:qFormat/>
    <w:rsid w:val="002A015F"/>
    <w:pPr>
      <w:numPr>
        <w:ilvl w:val="2"/>
        <w:numId w:val="2"/>
      </w:numPr>
      <w:tabs>
        <w:tab w:val="clear" w:pos="2160"/>
        <w:tab w:val="num" w:pos="0"/>
        <w:tab w:val="left" w:pos="720"/>
      </w:tabs>
      <w:outlineLvl w:val="2"/>
    </w:pPr>
    <w:rPr>
      <w:rFonts w:ascii="Verdana" w:hAnsi="Verdana"/>
      <w:b/>
      <w:sz w:val="20"/>
      <w:szCs w:val="20"/>
    </w:rPr>
  </w:style>
  <w:style w:type="paragraph" w:styleId="Heading9">
    <w:name w:val="heading 9"/>
    <w:basedOn w:val="Normal"/>
    <w:next w:val="Normal"/>
    <w:link w:val="Heading9Char"/>
    <w:semiHidden/>
    <w:unhideWhenUsed/>
    <w:qFormat/>
    <w:rsid w:val="002A015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015F"/>
    <w:rPr>
      <w:rFonts w:ascii="Verdana" w:eastAsia="Times New Roman" w:hAnsi="Verdana" w:cs="Times New Roman"/>
      <w:b/>
      <w:sz w:val="20"/>
      <w:szCs w:val="20"/>
      <w:u w:val="single"/>
    </w:rPr>
  </w:style>
  <w:style w:type="character" w:customStyle="1" w:styleId="Heading2Char">
    <w:name w:val="Heading 2 Char"/>
    <w:basedOn w:val="DefaultParagraphFont"/>
    <w:link w:val="Heading2"/>
    <w:rsid w:val="002A015F"/>
    <w:rPr>
      <w:rFonts w:ascii="Verdana" w:eastAsia="Times New Roman" w:hAnsi="Verdana" w:cs="Times New Roman"/>
      <w:b/>
      <w:sz w:val="20"/>
      <w:szCs w:val="20"/>
      <w:u w:val="single"/>
    </w:rPr>
  </w:style>
  <w:style w:type="character" w:customStyle="1" w:styleId="Heading3Char">
    <w:name w:val="Heading 3 Char"/>
    <w:basedOn w:val="DefaultParagraphFont"/>
    <w:link w:val="Heading3"/>
    <w:rsid w:val="002A015F"/>
    <w:rPr>
      <w:rFonts w:ascii="Verdana" w:eastAsia="Times New Roman" w:hAnsi="Verdana" w:cs="Times New Roman"/>
      <w:b/>
      <w:sz w:val="20"/>
      <w:szCs w:val="20"/>
    </w:rPr>
  </w:style>
  <w:style w:type="character" w:customStyle="1" w:styleId="Heading9Char">
    <w:name w:val="Heading 9 Char"/>
    <w:basedOn w:val="DefaultParagraphFont"/>
    <w:link w:val="Heading9"/>
    <w:semiHidden/>
    <w:rsid w:val="002A015F"/>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rsid w:val="002A015F"/>
    <w:rPr>
      <w:color w:val="0000FF"/>
      <w:u w:val="single"/>
    </w:rPr>
  </w:style>
  <w:style w:type="paragraph" w:styleId="BalloonText">
    <w:name w:val="Balloon Text"/>
    <w:basedOn w:val="Normal"/>
    <w:link w:val="BalloonTextChar"/>
    <w:semiHidden/>
    <w:rsid w:val="002A015F"/>
    <w:rPr>
      <w:rFonts w:ascii="Tahoma" w:hAnsi="Tahoma" w:cs="Tahoma"/>
      <w:sz w:val="16"/>
      <w:szCs w:val="16"/>
    </w:rPr>
  </w:style>
  <w:style w:type="character" w:customStyle="1" w:styleId="BalloonTextChar">
    <w:name w:val="Balloon Text Char"/>
    <w:basedOn w:val="DefaultParagraphFont"/>
    <w:link w:val="BalloonText"/>
    <w:semiHidden/>
    <w:rsid w:val="002A015F"/>
    <w:rPr>
      <w:rFonts w:ascii="Tahoma" w:eastAsia="Times New Roman" w:hAnsi="Tahoma" w:cs="Tahoma"/>
      <w:sz w:val="16"/>
      <w:szCs w:val="16"/>
    </w:rPr>
  </w:style>
  <w:style w:type="paragraph" w:styleId="NormalWeb">
    <w:name w:val="Normal (Web)"/>
    <w:basedOn w:val="Normal"/>
    <w:uiPriority w:val="99"/>
    <w:rsid w:val="002A015F"/>
    <w:pPr>
      <w:spacing w:before="100" w:beforeAutospacing="1" w:after="100" w:afterAutospacing="1"/>
    </w:pPr>
  </w:style>
  <w:style w:type="table" w:styleId="TableGrid">
    <w:name w:val="Table Grid"/>
    <w:basedOn w:val="TableNormal"/>
    <w:uiPriority w:val="59"/>
    <w:rsid w:val="002A01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2A015F"/>
    <w:pPr>
      <w:tabs>
        <w:tab w:val="center" w:pos="4320"/>
        <w:tab w:val="right" w:pos="8640"/>
      </w:tabs>
    </w:pPr>
  </w:style>
  <w:style w:type="character" w:customStyle="1" w:styleId="HeaderChar">
    <w:name w:val="Header Char"/>
    <w:basedOn w:val="DefaultParagraphFont"/>
    <w:link w:val="Header"/>
    <w:rsid w:val="002A015F"/>
    <w:rPr>
      <w:rFonts w:ascii="Times New Roman" w:eastAsia="Times New Roman" w:hAnsi="Times New Roman" w:cs="Times New Roman"/>
      <w:sz w:val="24"/>
      <w:szCs w:val="24"/>
    </w:rPr>
  </w:style>
  <w:style w:type="paragraph" w:styleId="Footer">
    <w:name w:val="footer"/>
    <w:basedOn w:val="Normal"/>
    <w:link w:val="FooterChar"/>
    <w:uiPriority w:val="99"/>
    <w:rsid w:val="002A015F"/>
    <w:pPr>
      <w:tabs>
        <w:tab w:val="center" w:pos="4320"/>
        <w:tab w:val="right" w:pos="8640"/>
      </w:tabs>
    </w:pPr>
  </w:style>
  <w:style w:type="character" w:customStyle="1" w:styleId="FooterChar">
    <w:name w:val="Footer Char"/>
    <w:basedOn w:val="DefaultParagraphFont"/>
    <w:link w:val="Footer"/>
    <w:uiPriority w:val="99"/>
    <w:rsid w:val="002A015F"/>
    <w:rPr>
      <w:rFonts w:ascii="Times New Roman" w:eastAsia="Times New Roman" w:hAnsi="Times New Roman" w:cs="Times New Roman"/>
      <w:sz w:val="24"/>
      <w:szCs w:val="24"/>
    </w:rPr>
  </w:style>
  <w:style w:type="paragraph" w:styleId="TOC1">
    <w:name w:val="toc 1"/>
    <w:basedOn w:val="Normal"/>
    <w:next w:val="Normal"/>
    <w:autoRedefine/>
    <w:uiPriority w:val="39"/>
    <w:rsid w:val="002A015F"/>
    <w:pPr>
      <w:tabs>
        <w:tab w:val="left" w:pos="720"/>
        <w:tab w:val="right" w:leader="dot" w:pos="9350"/>
      </w:tabs>
      <w:spacing w:before="120" w:after="120"/>
    </w:pPr>
    <w:rPr>
      <w:rFonts w:asciiTheme="minorHAnsi" w:hAnsiTheme="minorHAnsi"/>
      <w:b/>
      <w:bCs/>
      <w:caps/>
      <w:sz w:val="20"/>
      <w:szCs w:val="20"/>
    </w:rPr>
  </w:style>
  <w:style w:type="paragraph" w:styleId="TOC2">
    <w:name w:val="toc 2"/>
    <w:basedOn w:val="Normal"/>
    <w:next w:val="Normal"/>
    <w:autoRedefine/>
    <w:uiPriority w:val="39"/>
    <w:rsid w:val="002A015F"/>
    <w:pPr>
      <w:ind w:left="240"/>
    </w:pPr>
    <w:rPr>
      <w:rFonts w:asciiTheme="minorHAnsi" w:hAnsiTheme="minorHAnsi"/>
      <w:smallCaps/>
      <w:sz w:val="20"/>
      <w:szCs w:val="20"/>
    </w:rPr>
  </w:style>
  <w:style w:type="character" w:styleId="PageNumber">
    <w:name w:val="page number"/>
    <w:basedOn w:val="DefaultParagraphFont"/>
    <w:rsid w:val="002A015F"/>
  </w:style>
  <w:style w:type="paragraph" w:styleId="Caption">
    <w:name w:val="caption"/>
    <w:basedOn w:val="Normal"/>
    <w:next w:val="Normal"/>
    <w:qFormat/>
    <w:rsid w:val="002A015F"/>
    <w:rPr>
      <w:b/>
      <w:bCs/>
      <w:sz w:val="20"/>
      <w:szCs w:val="20"/>
    </w:rPr>
  </w:style>
  <w:style w:type="paragraph" w:styleId="TableofFigures">
    <w:name w:val="table of figures"/>
    <w:basedOn w:val="Normal"/>
    <w:next w:val="Normal"/>
    <w:autoRedefine/>
    <w:uiPriority w:val="99"/>
    <w:rsid w:val="002A015F"/>
    <w:pPr>
      <w:tabs>
        <w:tab w:val="right" w:leader="dot" w:pos="9291"/>
      </w:tabs>
      <w:ind w:left="1350" w:right="525" w:hanging="1350"/>
    </w:pPr>
    <w:rPr>
      <w:rFonts w:ascii="Verdana" w:hAnsi="Verdana"/>
      <w:noProof/>
      <w:sz w:val="20"/>
      <w:szCs w:val="22"/>
    </w:rPr>
  </w:style>
  <w:style w:type="paragraph" w:styleId="ListBullet">
    <w:name w:val="List Bullet"/>
    <w:basedOn w:val="Normal"/>
    <w:rsid w:val="002A015F"/>
    <w:pPr>
      <w:numPr>
        <w:numId w:val="1"/>
      </w:numPr>
    </w:pPr>
  </w:style>
  <w:style w:type="paragraph" w:styleId="ListParagraph">
    <w:name w:val="List Paragraph"/>
    <w:basedOn w:val="Normal"/>
    <w:uiPriority w:val="34"/>
    <w:qFormat/>
    <w:rsid w:val="002A015F"/>
    <w:pPr>
      <w:ind w:left="720"/>
      <w:contextualSpacing/>
    </w:pPr>
  </w:style>
  <w:style w:type="character" w:styleId="CommentReference">
    <w:name w:val="annotation reference"/>
    <w:basedOn w:val="DefaultParagraphFont"/>
    <w:uiPriority w:val="99"/>
    <w:unhideWhenUsed/>
    <w:rsid w:val="002A015F"/>
    <w:rPr>
      <w:sz w:val="16"/>
      <w:szCs w:val="16"/>
    </w:rPr>
  </w:style>
  <w:style w:type="paragraph" w:styleId="CommentText">
    <w:name w:val="annotation text"/>
    <w:basedOn w:val="Normal"/>
    <w:link w:val="CommentTextChar"/>
    <w:uiPriority w:val="99"/>
    <w:unhideWhenUsed/>
    <w:rsid w:val="002A015F"/>
    <w:rPr>
      <w:sz w:val="20"/>
      <w:szCs w:val="20"/>
    </w:rPr>
  </w:style>
  <w:style w:type="character" w:customStyle="1" w:styleId="CommentTextChar">
    <w:name w:val="Comment Text Char"/>
    <w:basedOn w:val="DefaultParagraphFont"/>
    <w:link w:val="CommentText"/>
    <w:uiPriority w:val="99"/>
    <w:rsid w:val="002A015F"/>
    <w:rPr>
      <w:rFonts w:ascii="Times New Roman" w:eastAsia="Times New Roman" w:hAnsi="Times New Roman" w:cs="Times New Roman"/>
      <w:sz w:val="20"/>
      <w:szCs w:val="20"/>
    </w:rPr>
  </w:style>
  <w:style w:type="paragraph" w:customStyle="1" w:styleId="xmsonormal">
    <w:name w:val="x_msonormal"/>
    <w:basedOn w:val="Normal"/>
    <w:rsid w:val="002A015F"/>
    <w:pPr>
      <w:spacing w:before="100" w:beforeAutospacing="1" w:after="100" w:afterAutospacing="1"/>
    </w:pPr>
  </w:style>
  <w:style w:type="paragraph" w:styleId="CommentSubject">
    <w:name w:val="annotation subject"/>
    <w:basedOn w:val="CommentText"/>
    <w:next w:val="CommentText"/>
    <w:link w:val="CommentSubjectChar"/>
    <w:rsid w:val="002A015F"/>
    <w:rPr>
      <w:b/>
      <w:bCs/>
    </w:rPr>
  </w:style>
  <w:style w:type="character" w:customStyle="1" w:styleId="CommentSubjectChar">
    <w:name w:val="Comment Subject Char"/>
    <w:basedOn w:val="CommentTextChar"/>
    <w:link w:val="CommentSubject"/>
    <w:rsid w:val="002A015F"/>
    <w:rPr>
      <w:rFonts w:ascii="Times New Roman" w:eastAsia="Times New Roman" w:hAnsi="Times New Roman" w:cs="Times New Roman"/>
      <w:b/>
      <w:bCs/>
      <w:sz w:val="20"/>
      <w:szCs w:val="20"/>
    </w:rPr>
  </w:style>
  <w:style w:type="paragraph" w:styleId="NoSpacing">
    <w:name w:val="No Spacing"/>
    <w:uiPriority w:val="1"/>
    <w:qFormat/>
    <w:rsid w:val="002A015F"/>
    <w:pPr>
      <w:spacing w:after="0" w:line="240" w:lineRule="auto"/>
    </w:pPr>
  </w:style>
  <w:style w:type="character" w:styleId="Strong">
    <w:name w:val="Strong"/>
    <w:basedOn w:val="DefaultParagraphFont"/>
    <w:uiPriority w:val="22"/>
    <w:qFormat/>
    <w:rsid w:val="002A015F"/>
    <w:rPr>
      <w:b/>
      <w:bCs/>
    </w:rPr>
  </w:style>
  <w:style w:type="paragraph" w:styleId="Revision">
    <w:name w:val="Revision"/>
    <w:hidden/>
    <w:uiPriority w:val="99"/>
    <w:semiHidden/>
    <w:rsid w:val="002A015F"/>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2A015F"/>
  </w:style>
  <w:style w:type="table" w:customStyle="1" w:styleId="TableGrid1">
    <w:name w:val="Table Grid1"/>
    <w:basedOn w:val="TableNormal"/>
    <w:next w:val="TableGrid"/>
    <w:rsid w:val="002A01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A015F"/>
  </w:style>
  <w:style w:type="table" w:customStyle="1" w:styleId="TableGrid2">
    <w:name w:val="Table Grid2"/>
    <w:basedOn w:val="TableNormal"/>
    <w:next w:val="TableGrid"/>
    <w:uiPriority w:val="59"/>
    <w:rsid w:val="002A01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A015F"/>
    <w:rPr>
      <w:color w:val="800080" w:themeColor="followedHyperlink"/>
      <w:u w:val="single"/>
    </w:rPr>
  </w:style>
  <w:style w:type="character" w:styleId="Emphasis">
    <w:name w:val="Emphasis"/>
    <w:basedOn w:val="DefaultParagraphFont"/>
    <w:uiPriority w:val="20"/>
    <w:qFormat/>
    <w:rsid w:val="002A015F"/>
    <w:rPr>
      <w:i/>
      <w:iCs/>
    </w:rPr>
  </w:style>
  <w:style w:type="paragraph" w:styleId="TOC3">
    <w:name w:val="toc 3"/>
    <w:basedOn w:val="Normal"/>
    <w:next w:val="Normal"/>
    <w:autoRedefine/>
    <w:uiPriority w:val="39"/>
    <w:unhideWhenUsed/>
    <w:rsid w:val="002A015F"/>
    <w:pPr>
      <w:ind w:left="480"/>
    </w:pPr>
    <w:rPr>
      <w:rFonts w:asciiTheme="minorHAnsi" w:hAnsiTheme="minorHAnsi"/>
      <w:i/>
      <w:iCs/>
      <w:sz w:val="20"/>
      <w:szCs w:val="20"/>
    </w:rPr>
  </w:style>
  <w:style w:type="paragraph" w:styleId="TOC4">
    <w:name w:val="toc 4"/>
    <w:basedOn w:val="Normal"/>
    <w:next w:val="Normal"/>
    <w:autoRedefine/>
    <w:uiPriority w:val="39"/>
    <w:unhideWhenUsed/>
    <w:rsid w:val="002A015F"/>
    <w:pPr>
      <w:ind w:left="720"/>
    </w:pPr>
    <w:rPr>
      <w:rFonts w:asciiTheme="minorHAnsi" w:hAnsiTheme="minorHAnsi"/>
      <w:sz w:val="18"/>
      <w:szCs w:val="18"/>
    </w:rPr>
  </w:style>
  <w:style w:type="paragraph" w:styleId="TOC5">
    <w:name w:val="toc 5"/>
    <w:basedOn w:val="Normal"/>
    <w:next w:val="Normal"/>
    <w:autoRedefine/>
    <w:uiPriority w:val="39"/>
    <w:unhideWhenUsed/>
    <w:rsid w:val="002A015F"/>
    <w:pPr>
      <w:ind w:left="960"/>
    </w:pPr>
    <w:rPr>
      <w:rFonts w:asciiTheme="minorHAnsi" w:hAnsiTheme="minorHAnsi"/>
      <w:sz w:val="18"/>
      <w:szCs w:val="18"/>
    </w:rPr>
  </w:style>
  <w:style w:type="paragraph" w:styleId="TOC6">
    <w:name w:val="toc 6"/>
    <w:basedOn w:val="Normal"/>
    <w:next w:val="Normal"/>
    <w:autoRedefine/>
    <w:uiPriority w:val="39"/>
    <w:unhideWhenUsed/>
    <w:rsid w:val="002A015F"/>
    <w:pPr>
      <w:ind w:left="1200"/>
    </w:pPr>
    <w:rPr>
      <w:rFonts w:asciiTheme="minorHAnsi" w:hAnsiTheme="minorHAnsi"/>
      <w:sz w:val="18"/>
      <w:szCs w:val="18"/>
    </w:rPr>
  </w:style>
  <w:style w:type="paragraph" w:styleId="TOC7">
    <w:name w:val="toc 7"/>
    <w:basedOn w:val="Normal"/>
    <w:next w:val="Normal"/>
    <w:autoRedefine/>
    <w:uiPriority w:val="39"/>
    <w:unhideWhenUsed/>
    <w:rsid w:val="002A015F"/>
    <w:pPr>
      <w:ind w:left="1440"/>
    </w:pPr>
    <w:rPr>
      <w:rFonts w:asciiTheme="minorHAnsi" w:hAnsiTheme="minorHAnsi"/>
      <w:sz w:val="18"/>
      <w:szCs w:val="18"/>
    </w:rPr>
  </w:style>
  <w:style w:type="paragraph" w:styleId="TOC8">
    <w:name w:val="toc 8"/>
    <w:basedOn w:val="Normal"/>
    <w:next w:val="Normal"/>
    <w:autoRedefine/>
    <w:uiPriority w:val="39"/>
    <w:unhideWhenUsed/>
    <w:rsid w:val="002A015F"/>
    <w:pPr>
      <w:ind w:left="1680"/>
    </w:pPr>
    <w:rPr>
      <w:rFonts w:asciiTheme="minorHAnsi" w:hAnsiTheme="minorHAnsi"/>
      <w:sz w:val="18"/>
      <w:szCs w:val="18"/>
    </w:rPr>
  </w:style>
  <w:style w:type="paragraph" w:styleId="TOC9">
    <w:name w:val="toc 9"/>
    <w:basedOn w:val="Normal"/>
    <w:next w:val="Normal"/>
    <w:autoRedefine/>
    <w:uiPriority w:val="39"/>
    <w:unhideWhenUsed/>
    <w:rsid w:val="002A015F"/>
    <w:pPr>
      <w:ind w:left="192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0D435-58E4-46AE-9487-1A2C27254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9459</Words>
  <Characters>53919</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SPEEL</dc:creator>
  <cp:lastModifiedBy>SPEEL</cp:lastModifiedBy>
  <cp:revision>3</cp:revision>
  <dcterms:created xsi:type="dcterms:W3CDTF">2018-04-11T18:23:00Z</dcterms:created>
  <dcterms:modified xsi:type="dcterms:W3CDTF">2018-04-11T18:24:00Z</dcterms:modified>
</cp:coreProperties>
</file>