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C2" w:rsidRDefault="00C447C2">
      <w:r>
        <w:t xml:space="preserve">Treaty Creek-Wabash River </w:t>
      </w:r>
      <w:r w:rsidR="004D3173">
        <w:t xml:space="preserve">Steering Committee </w:t>
      </w:r>
    </w:p>
    <w:p w:rsidR="004D3173" w:rsidRDefault="004D3173">
      <w:r>
        <w:t>13 June 2018</w:t>
      </w:r>
    </w:p>
    <w:p w:rsidR="004D3173" w:rsidRDefault="004D3173"/>
    <w:p w:rsidR="004D3173" w:rsidRDefault="004D3173">
      <w:r>
        <w:t xml:space="preserve">Attendees: Dick Beamer, Jessica Faust, Jen Rankin, Mary Lou </w:t>
      </w:r>
      <w:proofErr w:type="spellStart"/>
      <w:r w:rsidR="00AD7282">
        <w:t>Musselman</w:t>
      </w:r>
      <w:proofErr w:type="spellEnd"/>
      <w:r w:rsidR="00AD7282">
        <w:t>, Tashina Lahr-Manifold</w:t>
      </w:r>
      <w:r w:rsidR="00960C40">
        <w:t>, Curt</w:t>
      </w:r>
      <w:r w:rsidR="002436C7">
        <w:t xml:space="preserve"> Campbell</w:t>
      </w:r>
    </w:p>
    <w:p w:rsidR="00AD7282" w:rsidRDefault="00AD7282"/>
    <w:p w:rsidR="00AD7282" w:rsidRDefault="00AD7282">
      <w:r>
        <w:t>Water quality targets:</w:t>
      </w:r>
      <w:r w:rsidR="00960C40">
        <w:t xml:space="preserve"> Several target options were discussed with the steering committee settling on the following:</w:t>
      </w:r>
    </w:p>
    <w:p w:rsidR="00AD7282" w:rsidRDefault="007F408B">
      <w:r>
        <w:t>DO:</w:t>
      </w:r>
      <w:r w:rsidR="009B1D49">
        <w:t xml:space="preserve"> </w:t>
      </w:r>
      <w:r w:rsidR="0097429C">
        <w:t>4-</w:t>
      </w:r>
      <w:r w:rsidR="00D3705D">
        <w:t>12</w:t>
      </w:r>
    </w:p>
    <w:p w:rsidR="007F408B" w:rsidRDefault="007F408B">
      <w:r>
        <w:t>Temp:</w:t>
      </w:r>
      <w:r w:rsidR="009B1D49">
        <w:t xml:space="preserve"> monthly standard</w:t>
      </w:r>
    </w:p>
    <w:p w:rsidR="007F408B" w:rsidRDefault="007F408B">
      <w:proofErr w:type="gramStart"/>
      <w:r>
        <w:t>pH</w:t>
      </w:r>
      <w:proofErr w:type="gramEnd"/>
      <w:r>
        <w:t>:</w:t>
      </w:r>
      <w:r w:rsidR="009B1D49">
        <w:t xml:space="preserve"> </w:t>
      </w:r>
      <w:r w:rsidR="006A5A05">
        <w:t>6-9</w:t>
      </w:r>
    </w:p>
    <w:p w:rsidR="007F408B" w:rsidRDefault="007F408B">
      <w:r>
        <w:t>Cond:</w:t>
      </w:r>
      <w:r w:rsidR="006A5A05">
        <w:t xml:space="preserve"> 1050</w:t>
      </w:r>
    </w:p>
    <w:p w:rsidR="007F408B" w:rsidRDefault="007F408B">
      <w:r>
        <w:t>Turbidity:</w:t>
      </w:r>
      <w:r w:rsidR="00A14682">
        <w:t xml:space="preserve"> </w:t>
      </w:r>
      <w:r w:rsidR="00FB63A3">
        <w:t>25 for fish health</w:t>
      </w:r>
      <w:r w:rsidR="006A5A05">
        <w:t xml:space="preserve"> </w:t>
      </w:r>
    </w:p>
    <w:p w:rsidR="007F408B" w:rsidRDefault="007F408B">
      <w:r>
        <w:t>Nitrate:</w:t>
      </w:r>
      <w:r w:rsidR="00984961">
        <w:t xml:space="preserve"> </w:t>
      </w:r>
      <w:r w:rsidR="00093135">
        <w:t>1.5 for OEPA MWW</w:t>
      </w:r>
    </w:p>
    <w:p w:rsidR="007F408B" w:rsidRDefault="008A3597">
      <w:r>
        <w:t>Total Phosphorus:</w:t>
      </w:r>
      <w:r w:rsidR="00CD617B">
        <w:t xml:space="preserve"> </w:t>
      </w:r>
      <w:r w:rsidR="004058B2">
        <w:t>0.07 for OEPA</w:t>
      </w:r>
    </w:p>
    <w:p w:rsidR="008A3597" w:rsidRDefault="008A3597">
      <w:r>
        <w:t>E. coli:</w:t>
      </w:r>
      <w:r w:rsidR="004058B2">
        <w:t xml:space="preserve"> </w:t>
      </w:r>
      <w:r w:rsidR="00E13D32">
        <w:t>235</w:t>
      </w:r>
    </w:p>
    <w:p w:rsidR="008A3597" w:rsidRDefault="008A3597">
      <w:r>
        <w:t xml:space="preserve">TSS: </w:t>
      </w:r>
      <w:r w:rsidR="00944C7B">
        <w:t xml:space="preserve">30 IDEM’s </w:t>
      </w:r>
      <w:r w:rsidR="003600D8">
        <w:t>TMDL number; Sara needs to revisit samples</w:t>
      </w:r>
      <w:r w:rsidR="00960C40">
        <w:t xml:space="preserve"> as numbers seem higher than they should. Sara will discuss with </w:t>
      </w:r>
      <w:proofErr w:type="spellStart"/>
      <w:proofErr w:type="gramStart"/>
      <w:r w:rsidR="00960C40">
        <w:t>strauss</w:t>
      </w:r>
      <w:proofErr w:type="spellEnd"/>
      <w:proofErr w:type="gramEnd"/>
      <w:r w:rsidR="00960C40">
        <w:t>.</w:t>
      </w:r>
    </w:p>
    <w:p w:rsidR="00960C40" w:rsidRDefault="00960C40"/>
    <w:p w:rsidR="00960C40" w:rsidRDefault="00960C40">
      <w:r>
        <w:t>Concerns concision and prioritization occurred as follows: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bookmarkStart w:id="0" w:name="_GoBack"/>
      <w:r>
        <w:t>River is muddy – where does sediment originate?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Flooding impacts from non-natural stream flows –</w:t>
      </w:r>
      <w:proofErr w:type="spellStart"/>
      <w:r>
        <w:t>Salamonie</w:t>
      </w:r>
      <w:proofErr w:type="spellEnd"/>
      <w:r>
        <w:t xml:space="preserve"> dam releases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Flooding impacts/topsoil loss/impacts from agricultural land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Fertilizers and pesticides flowing into the river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Livestock access to Wabash River tributaries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Engaging local individuals with the river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Agricultural producer &amp; landowner participation in existing conservation programs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proofErr w:type="spellStart"/>
      <w:r>
        <w:t>Redside</w:t>
      </w:r>
      <w:proofErr w:type="spellEnd"/>
      <w:r>
        <w:t xml:space="preserve"> dace (ETR) occurs in Mill Creek- impacts of water quality/habitat on this species?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Landfill – is this impacting the Wabash River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Indiana American Water drinking water supply – Wabash River in wellhead protection area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Septic impacts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Habitat loss along the river and its tributaries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Invasive species impacts to water quality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 xml:space="preserve">Streambank erosion – mouth of Treaty Creek, areas along Mill Creek, island erosion, near </w:t>
      </w:r>
      <w:proofErr w:type="spellStart"/>
      <w:r>
        <w:t>Lagro</w:t>
      </w:r>
      <w:proofErr w:type="spellEnd"/>
      <w:r>
        <w:t>, along River and tributary sharp bends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Hardscape impacts/water quantity impacts during stormwater runoff events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Industrial impacts to the Wabash River including materials from manufacturing process and/or inputs from runoff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Long-term efforts to remove trash –are there still sources and if so, where?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Preserving local high quality areas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Impact of potential Riverwalk on wildlife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Gravel pits/gravel pit overflow as source of sediment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Potential for spills from the railroad</w:t>
      </w:r>
    </w:p>
    <w:p w:rsidR="00960C40" w:rsidRDefault="00960C40" w:rsidP="007D60F7">
      <w:pPr>
        <w:pStyle w:val="ListParagraph"/>
        <w:numPr>
          <w:ilvl w:val="0"/>
          <w:numId w:val="2"/>
        </w:numPr>
      </w:pPr>
      <w:r>
        <w:t>Miami County impact may be limited – land is largely owned/managed by one owner and is already in conservation programs</w:t>
      </w:r>
    </w:p>
    <w:bookmarkEnd w:id="0"/>
    <w:p w:rsidR="00960C40" w:rsidRDefault="00960C40"/>
    <w:p w:rsidR="00960C40" w:rsidRDefault="00960C40"/>
    <w:sectPr w:rsidR="0096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ED5"/>
    <w:multiLevelType w:val="hybridMultilevel"/>
    <w:tmpl w:val="C1C6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C0105"/>
    <w:multiLevelType w:val="hybridMultilevel"/>
    <w:tmpl w:val="77C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C2"/>
    <w:rsid w:val="00093135"/>
    <w:rsid w:val="002436C7"/>
    <w:rsid w:val="003600D8"/>
    <w:rsid w:val="004058B2"/>
    <w:rsid w:val="004D3173"/>
    <w:rsid w:val="006A5A05"/>
    <w:rsid w:val="007D60F7"/>
    <w:rsid w:val="007F408B"/>
    <w:rsid w:val="008A3597"/>
    <w:rsid w:val="00944C7B"/>
    <w:rsid w:val="00960C40"/>
    <w:rsid w:val="0097429C"/>
    <w:rsid w:val="00984961"/>
    <w:rsid w:val="009B1D49"/>
    <w:rsid w:val="00A14682"/>
    <w:rsid w:val="00AD7282"/>
    <w:rsid w:val="00C447C2"/>
    <w:rsid w:val="00CD617B"/>
    <w:rsid w:val="00D3705D"/>
    <w:rsid w:val="00E13D32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8ED5-879D-447E-ACE7-97B97D5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Peel</dc:creator>
  <cp:keywords/>
  <dc:description/>
  <cp:lastModifiedBy>SPEEL</cp:lastModifiedBy>
  <cp:revision>19</cp:revision>
  <dcterms:created xsi:type="dcterms:W3CDTF">2018-06-13T18:09:00Z</dcterms:created>
  <dcterms:modified xsi:type="dcterms:W3CDTF">2018-06-14T17:34:00Z</dcterms:modified>
</cp:coreProperties>
</file>