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2B" w:rsidRPr="00DD2897" w:rsidRDefault="00BB412B" w:rsidP="00BB412B">
      <w:pPr>
        <w:numPr>
          <w:ilvl w:val="0"/>
          <w:numId w:val="1"/>
        </w:numPr>
        <w:jc w:val="both"/>
        <w:rPr>
          <w:rFonts w:ascii="Corbel" w:hAnsi="Corbel"/>
          <w:b/>
          <w:sz w:val="22"/>
          <w:szCs w:val="22"/>
        </w:rPr>
      </w:pPr>
      <w:r w:rsidRPr="00DD2897">
        <w:rPr>
          <w:rFonts w:ascii="Corbel" w:hAnsi="Corbel"/>
          <w:b/>
          <w:sz w:val="22"/>
          <w:szCs w:val="22"/>
        </w:rPr>
        <w:t>Problems that reflect the concerns on which the group has chosen to focus.</w:t>
      </w:r>
    </w:p>
    <w:p w:rsidR="00BB412B" w:rsidRPr="00DD2897" w:rsidRDefault="00DD2897" w:rsidP="00DD2897">
      <w:pPr>
        <w:jc w:val="both"/>
        <w:rPr>
          <w:rFonts w:ascii="Corbel" w:hAnsi="Corbel"/>
          <w:sz w:val="22"/>
          <w:szCs w:val="22"/>
        </w:rPr>
      </w:pPr>
      <w:r w:rsidRPr="00DD2897">
        <w:rPr>
          <w:rFonts w:ascii="Corbel" w:hAnsi="Corbel"/>
          <w:b/>
          <w:sz w:val="22"/>
          <w:szCs w:val="22"/>
          <w:u w:val="single"/>
        </w:rPr>
        <w:t>Problems</w:t>
      </w:r>
      <w:r>
        <w:rPr>
          <w:rFonts w:ascii="Corbel" w:hAnsi="Corbel"/>
          <w:sz w:val="22"/>
          <w:szCs w:val="22"/>
        </w:rPr>
        <w:t xml:space="preserve"> </w:t>
      </w:r>
      <w:r w:rsidR="00BB412B" w:rsidRPr="00DD2897">
        <w:rPr>
          <w:rFonts w:ascii="Corbel" w:hAnsi="Corbel"/>
          <w:sz w:val="22"/>
          <w:szCs w:val="22"/>
        </w:rPr>
        <w:t>can be thought of as a condition that exists because of the concerns. In a figure, show the concerns and the problems related to them.  One problem can relate to several similar concerns.  Some concerns may already be phrased as a problem and in these instances may be copied verbatim in the ‘Problem’ column of your figure (see example).</w:t>
      </w:r>
    </w:p>
    <w:p w:rsidR="00BB412B" w:rsidRPr="00DD2897" w:rsidRDefault="00BB412B" w:rsidP="00BB412B">
      <w:pPr>
        <w:ind w:left="288"/>
        <w:jc w:val="both"/>
        <w:rPr>
          <w:rFonts w:ascii="Corbel" w:hAnsi="Corbel"/>
          <w:i/>
          <w:sz w:val="22"/>
          <w:szCs w:val="22"/>
        </w:rPr>
      </w:pPr>
    </w:p>
    <w:p w:rsidR="00BB412B" w:rsidRPr="00DD2897" w:rsidRDefault="00BB412B" w:rsidP="00BB412B">
      <w:pPr>
        <w:ind w:left="288"/>
        <w:jc w:val="both"/>
        <w:rPr>
          <w:rFonts w:ascii="Corbel" w:hAnsi="Corbel"/>
          <w:sz w:val="22"/>
          <w:szCs w:val="22"/>
        </w:rPr>
      </w:pPr>
      <w:r w:rsidRPr="00DD2897">
        <w:rPr>
          <w:rFonts w:ascii="Corbel" w:hAnsi="Corbel"/>
          <w:i/>
          <w:sz w:val="22"/>
          <w:szCs w:val="22"/>
        </w:rPr>
        <w:t>Example: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130"/>
        <w:gridCol w:w="4338"/>
      </w:tblGrid>
      <w:tr w:rsidR="00BB412B" w:rsidRPr="00DD2897" w:rsidTr="00DD2897">
        <w:tc>
          <w:tcPr>
            <w:tcW w:w="5130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DD2897">
              <w:rPr>
                <w:rFonts w:ascii="Corbel" w:hAnsi="Corbel"/>
                <w:b/>
                <w:sz w:val="22"/>
                <w:szCs w:val="22"/>
              </w:rPr>
              <w:t>Concern(s)</w:t>
            </w:r>
          </w:p>
        </w:tc>
        <w:tc>
          <w:tcPr>
            <w:tcW w:w="4338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DD2897">
              <w:rPr>
                <w:rFonts w:ascii="Corbel" w:hAnsi="Corbel"/>
                <w:b/>
                <w:sz w:val="22"/>
                <w:szCs w:val="22"/>
              </w:rPr>
              <w:t>Problem</w:t>
            </w:r>
          </w:p>
        </w:tc>
      </w:tr>
      <w:tr w:rsidR="00BB412B" w:rsidRPr="00DD2897" w:rsidTr="00DD2897">
        <w:tc>
          <w:tcPr>
            <w:tcW w:w="5130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-Erosion control practices don’t appear to be used properly</w:t>
            </w:r>
          </w:p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-Livestock have access to streams at multiple points</w:t>
            </w:r>
          </w:p>
        </w:tc>
        <w:tc>
          <w:tcPr>
            <w:tcW w:w="4338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Area streams are very cloudy and turbid</w:t>
            </w:r>
          </w:p>
        </w:tc>
      </w:tr>
      <w:tr w:rsidR="00BB412B" w:rsidRPr="00DD2897" w:rsidTr="00DD2897">
        <w:tc>
          <w:tcPr>
            <w:tcW w:w="5130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-The public doesn’t know who to contact about watershed related concerns</w:t>
            </w:r>
          </w:p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-Several different groups and agencies are giving conflicting information about the streams and rivers</w:t>
            </w:r>
          </w:p>
        </w:tc>
        <w:tc>
          <w:tcPr>
            <w:tcW w:w="4338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A unified group for the entire watershed does not currently exist</w:t>
            </w:r>
          </w:p>
        </w:tc>
      </w:tr>
      <w:tr w:rsidR="00BB412B" w:rsidRPr="00DD2897" w:rsidTr="00DD2897">
        <w:tc>
          <w:tcPr>
            <w:tcW w:w="5130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-Livestock have access to streams at multiple points</w:t>
            </w:r>
          </w:p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-CSOs discharge with every .5 inch rain</w:t>
            </w:r>
          </w:p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 Some farms lack manure management BMPs</w:t>
            </w:r>
          </w:p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-The public lacks education about fertilizer use</w:t>
            </w:r>
          </w:p>
        </w:tc>
        <w:tc>
          <w:tcPr>
            <w:tcW w:w="4338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Area streams have nutrient levels exceeding the target set by this project</w:t>
            </w:r>
          </w:p>
        </w:tc>
      </w:tr>
      <w:tr w:rsidR="00BB412B" w:rsidRPr="00DD2897" w:rsidTr="00DD2897">
        <w:tc>
          <w:tcPr>
            <w:tcW w:w="5130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-CSOs discharge with every .5 inch rain</w:t>
            </w:r>
          </w:p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-Water contact is unhealthy</w:t>
            </w:r>
          </w:p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-Some farms lack manure management BMPs</w:t>
            </w:r>
          </w:p>
        </w:tc>
        <w:tc>
          <w:tcPr>
            <w:tcW w:w="4338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Area streams are impaired for recreational contact by IDEM’s 303(d) list</w:t>
            </w:r>
            <w:r w:rsidR="00A27FB7">
              <w:rPr>
                <w:rFonts w:ascii="Corbel" w:hAnsi="Corbel"/>
                <w:sz w:val="22"/>
                <w:szCs w:val="22"/>
              </w:rPr>
              <w:t xml:space="preserve"> (high E. coli)</w:t>
            </w:r>
            <w:bookmarkStart w:id="0" w:name="_GoBack"/>
            <w:bookmarkEnd w:id="0"/>
          </w:p>
        </w:tc>
      </w:tr>
      <w:tr w:rsidR="00BB412B" w:rsidRPr="00DD2897" w:rsidTr="00DD2897">
        <w:tc>
          <w:tcPr>
            <w:tcW w:w="5130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-Watershed restoration is underfunded</w:t>
            </w:r>
          </w:p>
        </w:tc>
        <w:tc>
          <w:tcPr>
            <w:tcW w:w="4338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Watershed restoration is underfunded</w:t>
            </w:r>
          </w:p>
        </w:tc>
      </w:tr>
    </w:tbl>
    <w:p w:rsidR="00BB412B" w:rsidRPr="00DD2897" w:rsidRDefault="00BB412B" w:rsidP="00BB412B">
      <w:pPr>
        <w:ind w:left="1080"/>
        <w:rPr>
          <w:rFonts w:ascii="Corbel" w:hAnsi="Corbel"/>
          <w:sz w:val="22"/>
          <w:szCs w:val="22"/>
        </w:rPr>
      </w:pPr>
    </w:p>
    <w:p w:rsidR="00BB412B" w:rsidRPr="00DD2897" w:rsidRDefault="00BB412B" w:rsidP="00BB412B">
      <w:pPr>
        <w:numPr>
          <w:ilvl w:val="0"/>
          <w:numId w:val="1"/>
        </w:numPr>
        <w:jc w:val="both"/>
        <w:rPr>
          <w:rFonts w:ascii="Corbel" w:hAnsi="Corbel"/>
          <w:b/>
          <w:sz w:val="22"/>
          <w:szCs w:val="22"/>
        </w:rPr>
      </w:pPr>
      <w:r w:rsidRPr="00DD2897">
        <w:rPr>
          <w:rFonts w:ascii="Corbel" w:hAnsi="Corbel"/>
          <w:b/>
          <w:sz w:val="22"/>
          <w:szCs w:val="22"/>
        </w:rPr>
        <w:t xml:space="preserve"> </w:t>
      </w:r>
      <w:bookmarkStart w:id="1" w:name="eighteen"/>
      <w:r w:rsidRPr="00DD2897">
        <w:rPr>
          <w:rFonts w:ascii="Corbel" w:hAnsi="Corbel"/>
          <w:b/>
          <w:sz w:val="22"/>
          <w:szCs w:val="22"/>
        </w:rPr>
        <w:t>The</w:t>
      </w:r>
      <w:bookmarkEnd w:id="1"/>
      <w:r w:rsidRPr="00DD2897">
        <w:rPr>
          <w:rFonts w:ascii="Corbel" w:hAnsi="Corbel"/>
          <w:b/>
          <w:sz w:val="22"/>
          <w:szCs w:val="22"/>
        </w:rPr>
        <w:t xml:space="preserve"> potential cause(s) for each identified problem.</w:t>
      </w:r>
    </w:p>
    <w:p w:rsidR="00BB412B" w:rsidRPr="00DD2897" w:rsidRDefault="00BB412B" w:rsidP="00BB412B">
      <w:pPr>
        <w:ind w:left="360"/>
        <w:jc w:val="both"/>
        <w:rPr>
          <w:rFonts w:ascii="Corbel" w:hAnsi="Corbel"/>
          <w:sz w:val="22"/>
          <w:szCs w:val="22"/>
        </w:rPr>
      </w:pPr>
      <w:r w:rsidRPr="00DD2897">
        <w:rPr>
          <w:rFonts w:ascii="Corbel" w:hAnsi="Corbel"/>
          <w:sz w:val="22"/>
          <w:szCs w:val="22"/>
        </w:rPr>
        <w:t xml:space="preserve">Include a figure showing the problems and their relationship to the potential </w:t>
      </w:r>
      <w:r w:rsidR="00DD2897" w:rsidRPr="00DD2897">
        <w:rPr>
          <w:rFonts w:ascii="Corbel" w:hAnsi="Corbel"/>
          <w:b/>
          <w:sz w:val="22"/>
          <w:szCs w:val="22"/>
          <w:u w:val="single"/>
        </w:rPr>
        <w:t>causes</w:t>
      </w:r>
      <w:r w:rsidRPr="00DD2897">
        <w:rPr>
          <w:rFonts w:ascii="Corbel" w:hAnsi="Corbel"/>
          <w:sz w:val="22"/>
          <w:szCs w:val="22"/>
        </w:rPr>
        <w:t>.  Causes of water quality problems must be defined as a specific pollutant parameter, but secondary causes may also be identified.  It is appropriate that some problems and causes will be identical.</w:t>
      </w:r>
    </w:p>
    <w:p w:rsidR="00BB412B" w:rsidRPr="00DD2897" w:rsidRDefault="00BB412B" w:rsidP="00BB412B">
      <w:pPr>
        <w:ind w:left="360"/>
        <w:jc w:val="both"/>
        <w:rPr>
          <w:rFonts w:ascii="Corbel" w:hAnsi="Corbel"/>
          <w:sz w:val="22"/>
          <w:szCs w:val="22"/>
        </w:rPr>
      </w:pPr>
      <w:r w:rsidRPr="00DD2897">
        <w:rPr>
          <w:rFonts w:ascii="Corbel" w:hAnsi="Corbel"/>
          <w:i/>
          <w:sz w:val="22"/>
          <w:szCs w:val="22"/>
        </w:rPr>
        <w:t>Consider the underlying cause(s) for the problems identified.  Causes may include specific pollutants, social behaviors, etc.  If you cannot identify a problem’s potential cause, it may be that your problem is too broad, and you should try to narrow it.</w:t>
      </w:r>
    </w:p>
    <w:p w:rsidR="00BB412B" w:rsidRPr="00DD2897" w:rsidRDefault="00BB412B" w:rsidP="00BB412B">
      <w:pPr>
        <w:ind w:firstLine="360"/>
        <w:rPr>
          <w:rFonts w:ascii="Corbel" w:hAnsi="Corbel"/>
          <w:i/>
          <w:sz w:val="22"/>
          <w:szCs w:val="22"/>
        </w:rPr>
      </w:pPr>
    </w:p>
    <w:p w:rsidR="00BB412B" w:rsidRPr="00DD2897" w:rsidRDefault="00BB412B" w:rsidP="00BB412B">
      <w:pPr>
        <w:ind w:firstLine="360"/>
        <w:rPr>
          <w:rFonts w:ascii="Corbel" w:hAnsi="Corbel"/>
          <w:i/>
          <w:sz w:val="22"/>
          <w:szCs w:val="22"/>
        </w:rPr>
      </w:pPr>
      <w:r w:rsidRPr="00DD2897">
        <w:rPr>
          <w:rFonts w:ascii="Corbel" w:hAnsi="Corbel"/>
          <w:i/>
          <w:sz w:val="22"/>
          <w:szCs w:val="22"/>
        </w:rPr>
        <w:t>Example: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328"/>
      </w:tblGrid>
      <w:tr w:rsidR="00BB412B" w:rsidRPr="00DD2897" w:rsidTr="00DD2897">
        <w:tc>
          <w:tcPr>
            <w:tcW w:w="4140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DD2897">
              <w:rPr>
                <w:rFonts w:ascii="Corbel" w:hAnsi="Corbel"/>
                <w:b/>
                <w:sz w:val="22"/>
                <w:szCs w:val="22"/>
              </w:rPr>
              <w:t>Problem</w:t>
            </w:r>
          </w:p>
        </w:tc>
        <w:tc>
          <w:tcPr>
            <w:tcW w:w="5328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DD2897">
              <w:rPr>
                <w:rFonts w:ascii="Corbel" w:hAnsi="Corbel"/>
                <w:b/>
                <w:sz w:val="22"/>
                <w:szCs w:val="22"/>
              </w:rPr>
              <w:t>Potential Cause(s)</w:t>
            </w:r>
          </w:p>
        </w:tc>
      </w:tr>
      <w:tr w:rsidR="00BB412B" w:rsidRPr="00DD2897" w:rsidTr="00DD2897">
        <w:tc>
          <w:tcPr>
            <w:tcW w:w="4140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Area streams are very cloudy and turbid</w:t>
            </w:r>
          </w:p>
        </w:tc>
        <w:tc>
          <w:tcPr>
            <w:tcW w:w="5328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 Suspended Sediment Concentration (SSC) levels exceed the target set by this project</w:t>
            </w:r>
          </w:p>
        </w:tc>
      </w:tr>
      <w:tr w:rsidR="00BB412B" w:rsidRPr="00DD2897" w:rsidTr="00DD2897">
        <w:tc>
          <w:tcPr>
            <w:tcW w:w="4140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A unified group for the entire watershed does not exist</w:t>
            </w:r>
          </w:p>
        </w:tc>
        <w:tc>
          <w:tcPr>
            <w:tcW w:w="5328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-Lack of public awareness of watershed issues</w:t>
            </w:r>
          </w:p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-Lack of unified government strategy about watershed management</w:t>
            </w:r>
          </w:p>
        </w:tc>
      </w:tr>
      <w:tr w:rsidR="00BB412B" w:rsidRPr="00DD2897" w:rsidTr="00DD2897">
        <w:tc>
          <w:tcPr>
            <w:tcW w:w="4140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Area streams have nutrient levels exceeding the target set by this project</w:t>
            </w:r>
          </w:p>
        </w:tc>
        <w:tc>
          <w:tcPr>
            <w:tcW w:w="5328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 Nutrient levels exceed the target set by this project</w:t>
            </w:r>
          </w:p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-Targeted nutrient reduction education does not exist</w:t>
            </w:r>
          </w:p>
        </w:tc>
      </w:tr>
      <w:tr w:rsidR="00BB412B" w:rsidRPr="00DD2897" w:rsidTr="00DD2897">
        <w:tc>
          <w:tcPr>
            <w:tcW w:w="4140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Areas streams are impaired by IDEM for recreational contact</w:t>
            </w:r>
          </w:p>
        </w:tc>
        <w:tc>
          <w:tcPr>
            <w:tcW w:w="5328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-E.coli levels exceed the water quality standard</w:t>
            </w:r>
          </w:p>
        </w:tc>
      </w:tr>
      <w:tr w:rsidR="00BB412B" w:rsidRPr="00DD2897" w:rsidTr="00DD2897">
        <w:tc>
          <w:tcPr>
            <w:tcW w:w="4140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Watershed restoration is underfunded</w:t>
            </w:r>
          </w:p>
        </w:tc>
        <w:tc>
          <w:tcPr>
            <w:tcW w:w="5328" w:type="dxa"/>
          </w:tcPr>
          <w:p w:rsidR="00BB412B" w:rsidRPr="00DD2897" w:rsidRDefault="00BB412B" w:rsidP="0016456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D2897">
              <w:rPr>
                <w:rFonts w:ascii="Corbel" w:hAnsi="Corbel"/>
                <w:sz w:val="22"/>
                <w:szCs w:val="22"/>
              </w:rPr>
              <w:t>-No effort to educate local officials, foundations, and other funding sources on the importance of watershed protection</w:t>
            </w:r>
          </w:p>
        </w:tc>
      </w:tr>
    </w:tbl>
    <w:p w:rsidR="00D91D88" w:rsidRPr="00DD2897" w:rsidRDefault="00D91D88">
      <w:pPr>
        <w:rPr>
          <w:rFonts w:ascii="Corbel" w:hAnsi="Corbel"/>
          <w:sz w:val="22"/>
          <w:szCs w:val="22"/>
        </w:rPr>
      </w:pPr>
    </w:p>
    <w:sectPr w:rsidR="00D91D88" w:rsidRPr="00DD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4A3D"/>
    <w:multiLevelType w:val="hybridMultilevel"/>
    <w:tmpl w:val="647682E2"/>
    <w:lvl w:ilvl="0" w:tplc="44EEC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5CA32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 w:val="0"/>
        <w:sz w:val="24"/>
      </w:rPr>
    </w:lvl>
    <w:lvl w:ilvl="3" w:tplc="E95E703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A5AAEE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 w:tplc="8356171C">
      <w:start w:val="1"/>
      <w:numFmt w:val="lowerLetter"/>
      <w:lvlText w:val="%6."/>
      <w:lvlJc w:val="left"/>
      <w:pPr>
        <w:tabs>
          <w:tab w:val="num" w:pos="4392"/>
        </w:tabs>
        <w:ind w:left="4392" w:hanging="432"/>
      </w:pPr>
      <w:rPr>
        <w:rFonts w:ascii="Times New Roman" w:eastAsia="Times New Roman" w:hAnsi="Times New Roman" w:cs="Times New Roman"/>
        <w:b/>
        <w:sz w:val="28"/>
        <w:szCs w:val="28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2B"/>
    <w:rsid w:val="00A27FB7"/>
    <w:rsid w:val="00BB412B"/>
    <w:rsid w:val="00D91D88"/>
    <w:rsid w:val="00D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4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4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Lafayette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Peel</dc:creator>
  <cp:lastModifiedBy>Sara Peel</cp:lastModifiedBy>
  <cp:revision>3</cp:revision>
  <dcterms:created xsi:type="dcterms:W3CDTF">2018-09-10T15:24:00Z</dcterms:created>
  <dcterms:modified xsi:type="dcterms:W3CDTF">2018-09-10T15:37:00Z</dcterms:modified>
</cp:coreProperties>
</file>